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7FB969D3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#8</w:t>
      </w:r>
      <w:r w:rsidR="001F55D4">
        <w:rPr>
          <w:rFonts w:cs="Arial"/>
          <w:sz w:val="24"/>
          <w:szCs w:val="24"/>
        </w:rPr>
        <w:t>7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R4-1</w:t>
      </w:r>
      <w:r>
        <w:rPr>
          <w:rFonts w:cs="Arial"/>
          <w:color w:val="000000"/>
          <w:sz w:val="24"/>
          <w:szCs w:val="24"/>
        </w:rPr>
        <w:t>8</w:t>
      </w:r>
      <w:r w:rsidR="00F43ACD">
        <w:rPr>
          <w:rFonts w:cs="Arial"/>
          <w:color w:val="000000"/>
          <w:sz w:val="24"/>
          <w:szCs w:val="24"/>
        </w:rPr>
        <w:t>0</w:t>
      </w:r>
      <w:r w:rsidR="00DD27BB">
        <w:rPr>
          <w:rFonts w:cs="Arial"/>
          <w:color w:val="000000"/>
          <w:sz w:val="24"/>
          <w:szCs w:val="24"/>
        </w:rPr>
        <w:t>6857</w:t>
      </w:r>
    </w:p>
    <w:p w14:paraId="2700B07E" w14:textId="1BC01071" w:rsidR="003175E3" w:rsidRPr="008C4D7E" w:rsidRDefault="001F55D4" w:rsidP="003175E3">
      <w:pPr>
        <w:pStyle w:val="Header"/>
        <w:rPr>
          <w:noProof w:val="0"/>
          <w:lang w:val="en-GB"/>
        </w:rPr>
      </w:pPr>
      <w:r>
        <w:rPr>
          <w:rFonts w:eastAsia="SimSun"/>
          <w:sz w:val="24"/>
          <w:szCs w:val="24"/>
          <w:lang w:eastAsia="zh-CN"/>
        </w:rPr>
        <w:t>Busan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South Korea</w:t>
      </w:r>
      <w:r w:rsidR="003175E3" w:rsidRPr="002E7CB7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21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sz w:val="24"/>
          <w:szCs w:val="24"/>
          <w:lang w:eastAsia="zh-CN"/>
        </w:rPr>
        <w:t xml:space="preserve"> – 25</w:t>
      </w:r>
      <w:r w:rsidRPr="001F55D4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May</w:t>
      </w:r>
      <w:r w:rsidR="003175E3" w:rsidRPr="002E7CB7">
        <w:rPr>
          <w:rFonts w:eastAsia="SimSun"/>
          <w:sz w:val="24"/>
          <w:szCs w:val="24"/>
          <w:lang w:eastAsia="zh-CN"/>
        </w:rPr>
        <w:t>, 2018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809D0B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220D5">
        <w:rPr>
          <w:rFonts w:ascii="Arial" w:hAnsi="Arial"/>
          <w:sz w:val="24"/>
          <w:lang w:val="en-US"/>
        </w:rPr>
        <w:t>6.19.4.3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BA01F15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727B4">
        <w:rPr>
          <w:rFonts w:ascii="Arial" w:hAnsi="Arial"/>
          <w:sz w:val="24"/>
          <w:lang w:val="en-US"/>
        </w:rPr>
        <w:t>On NPBCH-based RRM measurement for neighbor cell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777777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4215534" w14:textId="1AC4CCF4" w:rsidR="003175E3" w:rsidRDefault="001F55D4" w:rsidP="00884374">
      <w:pPr>
        <w:spacing w:after="0"/>
        <w:rPr>
          <w:lang w:val="en-US"/>
        </w:rPr>
      </w:pPr>
      <w:r>
        <w:rPr>
          <w:lang w:val="en-US"/>
        </w:rPr>
        <w:t xml:space="preserve">In the last RAN4 #86bis meeting, RAN4 agreed </w:t>
      </w:r>
      <w:r w:rsidR="00020E38">
        <w:rPr>
          <w:lang w:val="en-US"/>
        </w:rPr>
        <w:t>the</w:t>
      </w:r>
      <w:r>
        <w:rPr>
          <w:lang w:val="en-US"/>
        </w:rPr>
        <w:t xml:space="preserve"> </w:t>
      </w:r>
      <w:r w:rsidR="00020E38">
        <w:rPr>
          <w:lang w:val="en-US"/>
        </w:rPr>
        <w:t>way-forward</w:t>
      </w:r>
      <w:r>
        <w:rPr>
          <w:lang w:val="en-US"/>
        </w:rPr>
        <w:t xml:space="preserve"> [1]</w:t>
      </w:r>
      <w:r w:rsidR="00020E38">
        <w:rPr>
          <w:lang w:val="en-US"/>
        </w:rPr>
        <w:t xml:space="preserve"> to acknowledge the feasibility of the NPBCH-based RRM measurement for </w:t>
      </w:r>
      <w:r w:rsidR="004405E1">
        <w:rPr>
          <w:lang w:val="en-US"/>
        </w:rPr>
        <w:t xml:space="preserve">the </w:t>
      </w:r>
      <w:r w:rsidR="00020E38">
        <w:rPr>
          <w:lang w:val="en-US"/>
        </w:rPr>
        <w:t xml:space="preserve">serving cell under the condition that UE regenerates MIB-NB and spare bits in MIB-NB. However, </w:t>
      </w:r>
      <w:r w:rsidR="004405E1">
        <w:rPr>
          <w:lang w:val="en-US"/>
        </w:rPr>
        <w:t xml:space="preserve">the feasibility of the NPBCH based RRM </w:t>
      </w:r>
      <w:r w:rsidR="00A276B7">
        <w:rPr>
          <w:lang w:val="en-US"/>
        </w:rPr>
        <w:t xml:space="preserve">measurement </w:t>
      </w:r>
      <w:r w:rsidR="004405E1">
        <w:rPr>
          <w:lang w:val="en-US"/>
        </w:rPr>
        <w:t xml:space="preserve">for the neighbor cell </w:t>
      </w:r>
      <w:r w:rsidR="00A276B7">
        <w:rPr>
          <w:lang w:val="en-US"/>
        </w:rPr>
        <w:t>remains</w:t>
      </w:r>
      <w:r w:rsidR="004405E1">
        <w:rPr>
          <w:lang w:val="en-US"/>
        </w:rPr>
        <w:t xml:space="preserve"> open.  </w:t>
      </w:r>
    </w:p>
    <w:p w14:paraId="00903307" w14:textId="16BE2008" w:rsidR="001F55D4" w:rsidRDefault="001F55D4" w:rsidP="00884374">
      <w:pPr>
        <w:spacing w:after="0"/>
        <w:rPr>
          <w:lang w:val="en-US"/>
        </w:rPr>
      </w:pPr>
    </w:p>
    <w:p w14:paraId="3F98E0DB" w14:textId="56347CAA" w:rsidR="0092330C" w:rsidRDefault="0092330C" w:rsidP="00884374">
      <w:pPr>
        <w:spacing w:after="0"/>
        <w:rPr>
          <w:lang w:val="en-US"/>
        </w:rPr>
      </w:pPr>
      <w:r>
        <w:rPr>
          <w:lang w:val="en-US"/>
        </w:rPr>
        <w:t xml:space="preserve">In this paper, we </w:t>
      </w:r>
      <w:r w:rsidR="004405E1">
        <w:rPr>
          <w:lang w:val="en-US"/>
        </w:rPr>
        <w:t>present the simulation based on the correlation-based NRSRP measurement and propose the simulation assumptions</w:t>
      </w:r>
      <w:r w:rsidR="005D7959">
        <w:rPr>
          <w:lang w:val="en-US"/>
        </w:rPr>
        <w:t xml:space="preserve"> for the evaluation of the feasibility of the NPBCH-based neighbor cell RRM measurement.</w:t>
      </w:r>
    </w:p>
    <w:p w14:paraId="2B5DFDAE" w14:textId="06319B1B" w:rsidR="007C61D6" w:rsidRDefault="004405E1" w:rsidP="002B5E9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818096A" w14:textId="6AD35315" w:rsidR="00690DA5" w:rsidRDefault="00690DA5" w:rsidP="007C1008">
      <w:pPr>
        <w:rPr>
          <w:lang w:val="en-US"/>
        </w:rPr>
      </w:pPr>
      <w:r>
        <w:rPr>
          <w:lang w:val="en-US"/>
        </w:rPr>
        <w:t xml:space="preserve">As discussed in [2], NPBCH-based RRM measurement can be done either using the reconstruction-based method or correlation-based method. </w:t>
      </w:r>
      <w:r w:rsidR="007C1008">
        <w:rPr>
          <w:lang w:val="en-US"/>
        </w:rPr>
        <w:t xml:space="preserve">Compared to the serving cell measurement, </w:t>
      </w:r>
      <w:r>
        <w:rPr>
          <w:lang w:val="en-US"/>
        </w:rPr>
        <w:t xml:space="preserve">MIB-NB decoding </w:t>
      </w:r>
      <w:r w:rsidR="007C1008">
        <w:rPr>
          <w:lang w:val="en-US"/>
        </w:rPr>
        <w:t>of the neighbor cells could be</w:t>
      </w:r>
      <w:r w:rsidR="00A276B7">
        <w:rPr>
          <w:lang w:val="en-US"/>
        </w:rPr>
        <w:t xml:space="preserve"> more</w:t>
      </w:r>
      <w:r w:rsidR="007C1008">
        <w:rPr>
          <w:lang w:val="en-US"/>
        </w:rPr>
        <w:t xml:space="preserve"> opportunistic and </w:t>
      </w:r>
      <w:r>
        <w:rPr>
          <w:lang w:val="en-US"/>
        </w:rPr>
        <w:t>may not be always possible</w:t>
      </w:r>
      <w:r w:rsidR="007C1008">
        <w:rPr>
          <w:lang w:val="en-US"/>
        </w:rPr>
        <w:t xml:space="preserve">. </w:t>
      </w:r>
      <w:r>
        <w:rPr>
          <w:lang w:val="en-US"/>
        </w:rPr>
        <w:t xml:space="preserve">To this end, the </w:t>
      </w:r>
      <w:r w:rsidR="007C1008">
        <w:rPr>
          <w:lang w:val="en-US"/>
        </w:rPr>
        <w:t>correlation-based method taking the correlation of the NPBCH REs between the adjacent NPBCH subframe pair could be more plausible approach when considering NPBCH-based RRM measurement for the neighbor cells.</w:t>
      </w:r>
    </w:p>
    <w:p w14:paraId="346E7E6C" w14:textId="3BEF88B9" w:rsidR="007C1008" w:rsidRPr="007C1008" w:rsidRDefault="007C1008" w:rsidP="007C1008">
      <w:pPr>
        <w:rPr>
          <w:b/>
          <w:lang w:val="en-US"/>
        </w:rPr>
      </w:pPr>
      <w:r w:rsidRPr="007C1008">
        <w:rPr>
          <w:b/>
          <w:lang w:val="en-US"/>
        </w:rPr>
        <w:t xml:space="preserve">Observation 1. </w:t>
      </w:r>
      <w:r>
        <w:rPr>
          <w:b/>
          <w:lang w:val="en-US"/>
        </w:rPr>
        <w:t>Reconstruction-based NRSRP measurement method may not be reliably available for neighbor cell RRM measurement based on NPBCH.</w:t>
      </w:r>
    </w:p>
    <w:p w14:paraId="7BE85115" w14:textId="5ECF993E" w:rsidR="007C1008" w:rsidRPr="007C1008" w:rsidRDefault="007C1008" w:rsidP="007C1008">
      <w:pPr>
        <w:rPr>
          <w:b/>
          <w:lang w:val="en-US"/>
        </w:rPr>
      </w:pPr>
      <w:r w:rsidRPr="007C1008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C1008">
        <w:rPr>
          <w:b/>
          <w:lang w:val="en-US"/>
        </w:rPr>
        <w:t xml:space="preserve">. </w:t>
      </w:r>
      <w:r>
        <w:rPr>
          <w:b/>
          <w:lang w:val="en-US"/>
        </w:rPr>
        <w:t>Correlation-based NRSRP measurement method could be more suitable for neighbor cell RRM measurement based on NPBCH.</w:t>
      </w:r>
    </w:p>
    <w:p w14:paraId="1A01CCC2" w14:textId="7F47FCA3" w:rsidR="001F55D4" w:rsidRDefault="004405E1" w:rsidP="001F55D4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Simulation result</w:t>
      </w:r>
    </w:p>
    <w:p w14:paraId="3121971C" w14:textId="5EE941CC" w:rsidR="004405E1" w:rsidRDefault="005D3623" w:rsidP="00CA417C">
      <w:pPr>
        <w:rPr>
          <w:lang w:val="en-US"/>
        </w:rPr>
      </w:pPr>
      <w:r>
        <w:rPr>
          <w:lang w:val="en-US"/>
        </w:rPr>
        <w:t xml:space="preserve">In this section, we present the </w:t>
      </w:r>
      <w:r w:rsidR="00A276B7">
        <w:rPr>
          <w:lang w:val="en-US"/>
        </w:rPr>
        <w:t xml:space="preserve">simulation result for NPBCH-based </w:t>
      </w:r>
      <w:r>
        <w:rPr>
          <w:lang w:val="en-US"/>
        </w:rPr>
        <w:t xml:space="preserve">NRSRP measurement based on the correlation-based method. Test parameters used in the simulation is captured in the Table 1. </w:t>
      </w:r>
      <w:proofErr w:type="gramStart"/>
      <w:r w:rsidR="00947542">
        <w:rPr>
          <w:lang w:val="en-US"/>
        </w:rPr>
        <w:t xml:space="preserve">In particular, </w:t>
      </w:r>
      <w:r w:rsidR="00855F8F">
        <w:rPr>
          <w:lang w:val="en-US"/>
        </w:rPr>
        <w:t>it</w:t>
      </w:r>
      <w:proofErr w:type="gramEnd"/>
      <w:r w:rsidR="00855F8F">
        <w:rPr>
          <w:lang w:val="en-US"/>
        </w:rPr>
        <w:t xml:space="preserve"> is assumed that UE takes </w:t>
      </w:r>
      <w:r w:rsidR="00947542">
        <w:rPr>
          <w:lang w:val="en-US"/>
        </w:rPr>
        <w:t xml:space="preserve">the </w:t>
      </w:r>
      <w:r w:rsidR="00855F8F">
        <w:rPr>
          <w:lang w:val="en-US"/>
        </w:rPr>
        <w:t>correlation between the adjacent NPBCH subframe</w:t>
      </w:r>
      <w:r w:rsidR="00947542">
        <w:rPr>
          <w:lang w:val="en-US"/>
        </w:rPr>
        <w:t xml:space="preserve"> pairs</w:t>
      </w:r>
      <w:r w:rsidR="00855F8F">
        <w:rPr>
          <w:lang w:val="en-US"/>
        </w:rPr>
        <w:t xml:space="preserve"> and non-coherently combines </w:t>
      </w:r>
      <w:r w:rsidR="00947542">
        <w:rPr>
          <w:lang w:val="en-US"/>
        </w:rPr>
        <w:t>them within one NPBCH sub-block</w:t>
      </w:r>
      <w:r w:rsidR="00855F8F">
        <w:rPr>
          <w:lang w:val="en-US"/>
        </w:rPr>
        <w:t>.</w:t>
      </w:r>
    </w:p>
    <w:p w14:paraId="2DBE7792" w14:textId="77206E3B" w:rsidR="005D3623" w:rsidRPr="008C2271" w:rsidRDefault="005D3623" w:rsidP="005D3623">
      <w:pPr>
        <w:spacing w:line="276" w:lineRule="auto"/>
        <w:rPr>
          <w:b/>
          <w:lang w:val="en-US"/>
        </w:rPr>
      </w:pPr>
      <w:r w:rsidRPr="008C2271">
        <w:rPr>
          <w:b/>
          <w:lang w:val="en-US"/>
        </w:rPr>
        <w:t xml:space="preserve">Table 1 </w:t>
      </w:r>
      <w:r w:rsidR="00A276B7">
        <w:rPr>
          <w:b/>
          <w:lang w:val="en-US"/>
        </w:rPr>
        <w:t>Parameters used in the correlation-based</w:t>
      </w:r>
      <w:r w:rsidRPr="008C2271">
        <w:rPr>
          <w:b/>
          <w:lang w:val="en-US"/>
        </w:rPr>
        <w:t xml:space="preserve"> NPBCH-based RSRP measurement </w:t>
      </w:r>
      <w:r w:rsidR="00A276B7">
        <w:rPr>
          <w:b/>
          <w:lang w:val="en-US"/>
        </w:rPr>
        <w:t>simulation</w:t>
      </w:r>
      <w:r w:rsidRPr="008C2271">
        <w:rPr>
          <w:b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3"/>
        <w:gridCol w:w="2962"/>
        <w:gridCol w:w="1890"/>
      </w:tblGrid>
      <w:tr w:rsidR="005D3623" w14:paraId="66CE49F4" w14:textId="77777777" w:rsidTr="00B52B50">
        <w:trPr>
          <w:trHeight w:val="346"/>
        </w:trPr>
        <w:tc>
          <w:tcPr>
            <w:tcW w:w="1983" w:type="dxa"/>
          </w:tcPr>
          <w:p w14:paraId="7EFDD5BB" w14:textId="77777777" w:rsidR="005D3623" w:rsidRDefault="005D3623" w:rsidP="000556B9">
            <w:pPr>
              <w:spacing w:line="276" w:lineRule="auto"/>
            </w:pPr>
            <w:r>
              <w:t>Parameter</w:t>
            </w:r>
          </w:p>
        </w:tc>
        <w:tc>
          <w:tcPr>
            <w:tcW w:w="2962" w:type="dxa"/>
          </w:tcPr>
          <w:p w14:paraId="6AFD61E3" w14:textId="77777777" w:rsidR="005D3623" w:rsidRDefault="005D3623" w:rsidP="000556B9">
            <w:pPr>
              <w:spacing w:line="276" w:lineRule="auto"/>
            </w:pPr>
            <w:r>
              <w:t>Value</w:t>
            </w:r>
          </w:p>
        </w:tc>
        <w:tc>
          <w:tcPr>
            <w:tcW w:w="1890" w:type="dxa"/>
          </w:tcPr>
          <w:p w14:paraId="15A14484" w14:textId="77777777" w:rsidR="005D3623" w:rsidRDefault="005D3623" w:rsidP="000556B9">
            <w:pPr>
              <w:spacing w:line="276" w:lineRule="auto"/>
            </w:pPr>
            <w:r>
              <w:t>Comment</w:t>
            </w:r>
          </w:p>
        </w:tc>
      </w:tr>
      <w:tr w:rsidR="005D3623" w14:paraId="22E81A21" w14:textId="77777777" w:rsidTr="00B52B50">
        <w:trPr>
          <w:trHeight w:val="354"/>
        </w:trPr>
        <w:tc>
          <w:tcPr>
            <w:tcW w:w="1983" w:type="dxa"/>
          </w:tcPr>
          <w:p w14:paraId="12F7F2DB" w14:textId="77777777" w:rsidR="005D3623" w:rsidRDefault="005D3623" w:rsidP="000556B9">
            <w:pPr>
              <w:spacing w:line="276" w:lineRule="auto"/>
            </w:pPr>
            <w:r>
              <w:t>Num Cells</w:t>
            </w:r>
          </w:p>
        </w:tc>
        <w:tc>
          <w:tcPr>
            <w:tcW w:w="2962" w:type="dxa"/>
          </w:tcPr>
          <w:p w14:paraId="4D2C6D89" w14:textId="77777777" w:rsidR="005D3623" w:rsidRDefault="005D3623" w:rsidP="000556B9">
            <w:pPr>
              <w:spacing w:line="276" w:lineRule="auto"/>
            </w:pPr>
            <w:r>
              <w:t>1</w:t>
            </w:r>
          </w:p>
        </w:tc>
        <w:tc>
          <w:tcPr>
            <w:tcW w:w="1890" w:type="dxa"/>
          </w:tcPr>
          <w:p w14:paraId="3C730087" w14:textId="77777777" w:rsidR="005D3623" w:rsidRDefault="005D3623" w:rsidP="000556B9">
            <w:pPr>
              <w:spacing w:line="276" w:lineRule="auto"/>
            </w:pPr>
          </w:p>
        </w:tc>
      </w:tr>
      <w:tr w:rsidR="005D3623" w14:paraId="0D6F2D0A" w14:textId="77777777" w:rsidTr="00B52B50">
        <w:trPr>
          <w:trHeight w:val="559"/>
        </w:trPr>
        <w:tc>
          <w:tcPr>
            <w:tcW w:w="1983" w:type="dxa"/>
          </w:tcPr>
          <w:p w14:paraId="3D3F2AB9" w14:textId="77777777" w:rsidR="005D3623" w:rsidRDefault="005D3623" w:rsidP="000556B9">
            <w:pPr>
              <w:spacing w:line="276" w:lineRule="auto"/>
            </w:pPr>
            <w:r>
              <w:t>Measurement BW/System BW</w:t>
            </w:r>
          </w:p>
        </w:tc>
        <w:tc>
          <w:tcPr>
            <w:tcW w:w="2962" w:type="dxa"/>
          </w:tcPr>
          <w:p w14:paraId="3B56C0AB" w14:textId="77777777" w:rsidR="005D3623" w:rsidRDefault="005D3623" w:rsidP="000556B9">
            <w:pPr>
              <w:spacing w:line="276" w:lineRule="auto"/>
            </w:pPr>
            <w:r>
              <w:t>1 resource block</w:t>
            </w:r>
          </w:p>
        </w:tc>
        <w:tc>
          <w:tcPr>
            <w:tcW w:w="1890" w:type="dxa"/>
          </w:tcPr>
          <w:p w14:paraId="0A2A2236" w14:textId="77777777" w:rsidR="005D3623" w:rsidRDefault="005D3623" w:rsidP="000556B9">
            <w:pPr>
              <w:spacing w:line="276" w:lineRule="auto"/>
            </w:pPr>
          </w:p>
        </w:tc>
      </w:tr>
      <w:tr w:rsidR="005D3623" w14:paraId="7D9A4C46" w14:textId="77777777" w:rsidTr="00B52B50">
        <w:trPr>
          <w:trHeight w:val="346"/>
        </w:trPr>
        <w:tc>
          <w:tcPr>
            <w:tcW w:w="1983" w:type="dxa"/>
          </w:tcPr>
          <w:p w14:paraId="7D1F8DAE" w14:textId="77777777" w:rsidR="005D3623" w:rsidRDefault="005D3623" w:rsidP="000556B9">
            <w:pPr>
              <w:spacing w:line="276" w:lineRule="auto"/>
            </w:pPr>
            <w:r>
              <w:t>Antenna Config</w:t>
            </w:r>
          </w:p>
        </w:tc>
        <w:tc>
          <w:tcPr>
            <w:tcW w:w="2962" w:type="dxa"/>
          </w:tcPr>
          <w:p w14:paraId="3E8B3D21" w14:textId="77777777" w:rsidR="005D3623" w:rsidRDefault="005D3623" w:rsidP="000556B9">
            <w:pPr>
              <w:spacing w:line="276" w:lineRule="auto"/>
            </w:pPr>
            <w:r>
              <w:t xml:space="preserve">2x1 </w:t>
            </w:r>
          </w:p>
        </w:tc>
        <w:tc>
          <w:tcPr>
            <w:tcW w:w="1890" w:type="dxa"/>
          </w:tcPr>
          <w:p w14:paraId="7EB4EAA2" w14:textId="77777777" w:rsidR="005D3623" w:rsidRDefault="005D3623" w:rsidP="000556B9">
            <w:pPr>
              <w:spacing w:line="276" w:lineRule="auto"/>
            </w:pPr>
          </w:p>
        </w:tc>
      </w:tr>
      <w:tr w:rsidR="005D3623" w14:paraId="4951CC4A" w14:textId="77777777" w:rsidTr="00B52B50">
        <w:trPr>
          <w:trHeight w:val="354"/>
        </w:trPr>
        <w:tc>
          <w:tcPr>
            <w:tcW w:w="1983" w:type="dxa"/>
          </w:tcPr>
          <w:p w14:paraId="236D0A59" w14:textId="77777777" w:rsidR="005D3623" w:rsidRDefault="005D3623" w:rsidP="000556B9">
            <w:pPr>
              <w:spacing w:line="276" w:lineRule="auto"/>
            </w:pPr>
            <w:r>
              <w:t>NPBCH2NRS EPRE</w:t>
            </w:r>
          </w:p>
        </w:tc>
        <w:tc>
          <w:tcPr>
            <w:tcW w:w="2962" w:type="dxa"/>
          </w:tcPr>
          <w:p w14:paraId="2932C7FC" w14:textId="77777777" w:rsidR="005D3623" w:rsidRDefault="005D3623" w:rsidP="000556B9">
            <w:pPr>
              <w:spacing w:line="276" w:lineRule="auto"/>
            </w:pPr>
            <w:r>
              <w:t>-3dB</w:t>
            </w:r>
          </w:p>
        </w:tc>
        <w:tc>
          <w:tcPr>
            <w:tcW w:w="1890" w:type="dxa"/>
          </w:tcPr>
          <w:p w14:paraId="1C2EC53F" w14:textId="77777777" w:rsidR="005D3623" w:rsidRDefault="005D3623" w:rsidP="000556B9">
            <w:pPr>
              <w:spacing w:line="276" w:lineRule="auto"/>
            </w:pPr>
          </w:p>
        </w:tc>
      </w:tr>
      <w:tr w:rsidR="005D3623" w14:paraId="5A633989" w14:textId="77777777" w:rsidTr="00B52B50">
        <w:trPr>
          <w:trHeight w:val="346"/>
        </w:trPr>
        <w:tc>
          <w:tcPr>
            <w:tcW w:w="1983" w:type="dxa"/>
          </w:tcPr>
          <w:p w14:paraId="62171AE2" w14:textId="77777777" w:rsidR="005D3623" w:rsidRDefault="005D3623" w:rsidP="000556B9">
            <w:pPr>
              <w:spacing w:line="276" w:lineRule="auto"/>
            </w:pPr>
            <w:r>
              <w:t>Channel model</w:t>
            </w:r>
          </w:p>
        </w:tc>
        <w:tc>
          <w:tcPr>
            <w:tcW w:w="2962" w:type="dxa"/>
          </w:tcPr>
          <w:p w14:paraId="2B6F2E70" w14:textId="27826FDE" w:rsidR="005D3623" w:rsidRDefault="005D3623" w:rsidP="000556B9">
            <w:pPr>
              <w:spacing w:line="276" w:lineRule="auto"/>
            </w:pPr>
            <w:r>
              <w:t>AWGN, EPA5</w:t>
            </w:r>
          </w:p>
        </w:tc>
        <w:tc>
          <w:tcPr>
            <w:tcW w:w="1890" w:type="dxa"/>
          </w:tcPr>
          <w:p w14:paraId="63554C76" w14:textId="77777777" w:rsidR="005D3623" w:rsidRDefault="005D3623" w:rsidP="000556B9">
            <w:pPr>
              <w:spacing w:line="276" w:lineRule="auto"/>
            </w:pPr>
          </w:p>
        </w:tc>
      </w:tr>
      <w:tr w:rsidR="005D3623" w14:paraId="6AD3FA0C" w14:textId="77777777" w:rsidTr="00B52B50">
        <w:trPr>
          <w:trHeight w:val="354"/>
        </w:trPr>
        <w:tc>
          <w:tcPr>
            <w:tcW w:w="1983" w:type="dxa"/>
          </w:tcPr>
          <w:p w14:paraId="2BA3217A" w14:textId="77777777" w:rsidR="005D3623" w:rsidRDefault="005D3623" w:rsidP="000556B9">
            <w:pPr>
              <w:spacing w:line="276" w:lineRule="auto"/>
            </w:pPr>
            <w:r>
              <w:lastRenderedPageBreak/>
              <w:t>Es/Iot per cell</w:t>
            </w:r>
          </w:p>
        </w:tc>
        <w:tc>
          <w:tcPr>
            <w:tcW w:w="2962" w:type="dxa"/>
          </w:tcPr>
          <w:p w14:paraId="2C47FD98" w14:textId="7B5EAB72" w:rsidR="005D3623" w:rsidRDefault="005D3623" w:rsidP="000556B9">
            <w:pPr>
              <w:spacing w:line="276" w:lineRule="auto"/>
            </w:pPr>
            <w:r>
              <w:t>-15dB, -6dB</w:t>
            </w:r>
          </w:p>
        </w:tc>
        <w:tc>
          <w:tcPr>
            <w:tcW w:w="1890" w:type="dxa"/>
          </w:tcPr>
          <w:p w14:paraId="60D87381" w14:textId="77777777" w:rsidR="005D3623" w:rsidRDefault="005D3623" w:rsidP="000556B9">
            <w:pPr>
              <w:spacing w:line="276" w:lineRule="auto"/>
            </w:pPr>
          </w:p>
        </w:tc>
      </w:tr>
      <w:tr w:rsidR="005D3623" w14:paraId="0789C539" w14:textId="77777777" w:rsidTr="00B52B50">
        <w:trPr>
          <w:trHeight w:val="346"/>
        </w:trPr>
        <w:tc>
          <w:tcPr>
            <w:tcW w:w="1983" w:type="dxa"/>
          </w:tcPr>
          <w:p w14:paraId="612C848F" w14:textId="77777777" w:rsidR="005D3623" w:rsidRDefault="005D3623" w:rsidP="000556B9">
            <w:pPr>
              <w:spacing w:line="276" w:lineRule="auto"/>
            </w:pPr>
            <w:r>
              <w:t>RRM measurement method</w:t>
            </w:r>
          </w:p>
        </w:tc>
        <w:tc>
          <w:tcPr>
            <w:tcW w:w="2962" w:type="dxa"/>
          </w:tcPr>
          <w:p w14:paraId="36EBD3E1" w14:textId="22D026E0" w:rsidR="005D3623" w:rsidRDefault="005D3623" w:rsidP="005D3623">
            <w:pPr>
              <w:spacing w:line="276" w:lineRule="auto"/>
            </w:pPr>
            <w:r>
              <w:t>NPBCH-based: Correlation-based</w:t>
            </w:r>
          </w:p>
        </w:tc>
        <w:tc>
          <w:tcPr>
            <w:tcW w:w="1890" w:type="dxa"/>
          </w:tcPr>
          <w:p w14:paraId="102C1E0E" w14:textId="42BEDE7E" w:rsidR="005D3623" w:rsidRDefault="005D3623" w:rsidP="000556B9">
            <w:pPr>
              <w:spacing w:line="276" w:lineRule="auto"/>
            </w:pPr>
          </w:p>
        </w:tc>
      </w:tr>
      <w:tr w:rsidR="005D3623" w14:paraId="3B088124" w14:textId="77777777" w:rsidTr="00B52B50">
        <w:trPr>
          <w:trHeight w:val="354"/>
        </w:trPr>
        <w:tc>
          <w:tcPr>
            <w:tcW w:w="1983" w:type="dxa"/>
          </w:tcPr>
          <w:p w14:paraId="4B5FCFC8" w14:textId="77777777" w:rsidR="005D3623" w:rsidRDefault="005D3623" w:rsidP="000556B9">
            <w:pPr>
              <w:spacing w:line="276" w:lineRule="auto"/>
            </w:pPr>
            <w:r>
              <w:t>Measurement sampling rate</w:t>
            </w:r>
          </w:p>
        </w:tc>
        <w:tc>
          <w:tcPr>
            <w:tcW w:w="2962" w:type="dxa"/>
          </w:tcPr>
          <w:p w14:paraId="35B30EB6" w14:textId="6905A03B" w:rsidR="005D3623" w:rsidRDefault="00947542" w:rsidP="000556B9">
            <w:pPr>
              <w:spacing w:line="276" w:lineRule="auto"/>
            </w:pPr>
            <w:r>
              <w:t>1 in 80ms</w:t>
            </w:r>
          </w:p>
        </w:tc>
        <w:tc>
          <w:tcPr>
            <w:tcW w:w="1890" w:type="dxa"/>
          </w:tcPr>
          <w:p w14:paraId="31483AE7" w14:textId="1DF5FF34" w:rsidR="005D3623" w:rsidRDefault="005D3623" w:rsidP="000556B9">
            <w:pPr>
              <w:spacing w:line="276" w:lineRule="auto"/>
            </w:pPr>
          </w:p>
        </w:tc>
      </w:tr>
      <w:tr w:rsidR="005D3623" w14:paraId="10B914A6" w14:textId="77777777" w:rsidTr="00B52B50">
        <w:trPr>
          <w:trHeight w:val="346"/>
        </w:trPr>
        <w:tc>
          <w:tcPr>
            <w:tcW w:w="1983" w:type="dxa"/>
          </w:tcPr>
          <w:p w14:paraId="504F1805" w14:textId="77777777" w:rsidR="005D3623" w:rsidRDefault="005D3623" w:rsidP="000556B9">
            <w:pPr>
              <w:spacing w:line="276" w:lineRule="auto"/>
            </w:pPr>
            <w:r>
              <w:t>L1 measurement period</w:t>
            </w:r>
          </w:p>
        </w:tc>
        <w:tc>
          <w:tcPr>
            <w:tcW w:w="2962" w:type="dxa"/>
          </w:tcPr>
          <w:p w14:paraId="05595EC6" w14:textId="6D6E4874" w:rsidR="005D3623" w:rsidRDefault="00227F9D" w:rsidP="000556B9">
            <w:pPr>
              <w:spacing w:line="276" w:lineRule="auto"/>
            </w:pPr>
            <w:r>
              <w:t>8</w:t>
            </w:r>
            <w:r w:rsidR="005D3623">
              <w:t>00ms</w:t>
            </w:r>
          </w:p>
        </w:tc>
        <w:tc>
          <w:tcPr>
            <w:tcW w:w="1890" w:type="dxa"/>
          </w:tcPr>
          <w:p w14:paraId="50957512" w14:textId="77777777" w:rsidR="005D3623" w:rsidRDefault="005D3623" w:rsidP="000556B9">
            <w:pPr>
              <w:spacing w:line="276" w:lineRule="auto"/>
            </w:pPr>
          </w:p>
        </w:tc>
      </w:tr>
      <w:tr w:rsidR="005D3623" w14:paraId="335BDCAF" w14:textId="77777777" w:rsidTr="00B52B50">
        <w:trPr>
          <w:trHeight w:val="559"/>
        </w:trPr>
        <w:tc>
          <w:tcPr>
            <w:tcW w:w="1983" w:type="dxa"/>
          </w:tcPr>
          <w:p w14:paraId="2759E75E" w14:textId="77777777" w:rsidR="005D3623" w:rsidRDefault="005D3623" w:rsidP="000556B9">
            <w:pPr>
              <w:spacing w:line="276" w:lineRule="auto"/>
            </w:pPr>
            <w:r>
              <w:t>Frequency error</w:t>
            </w:r>
          </w:p>
        </w:tc>
        <w:tc>
          <w:tcPr>
            <w:tcW w:w="2962" w:type="dxa"/>
          </w:tcPr>
          <w:p w14:paraId="3F0DCA6E" w14:textId="77777777" w:rsidR="005D3623" w:rsidRDefault="005D3623" w:rsidP="000556B9">
            <w:pPr>
              <w:spacing w:line="276" w:lineRule="auto"/>
            </w:pPr>
            <w:r>
              <w:t>+/- 50Hz</w:t>
            </w:r>
          </w:p>
        </w:tc>
        <w:tc>
          <w:tcPr>
            <w:tcW w:w="1890" w:type="dxa"/>
          </w:tcPr>
          <w:p w14:paraId="0F1BAA2B" w14:textId="3C225296" w:rsidR="005D3623" w:rsidRDefault="005D3623" w:rsidP="000556B9">
            <w:pPr>
              <w:spacing w:line="276" w:lineRule="auto"/>
            </w:pPr>
            <w:r>
              <w:t xml:space="preserve">With respect to the </w:t>
            </w:r>
            <w:r w:rsidR="00B52B50">
              <w:t>serving</w:t>
            </w:r>
            <w:r>
              <w:t xml:space="preserve"> cell</w:t>
            </w:r>
          </w:p>
        </w:tc>
      </w:tr>
      <w:tr w:rsidR="005D3623" w14:paraId="36A218D2" w14:textId="77777777" w:rsidTr="00B52B50">
        <w:trPr>
          <w:trHeight w:val="354"/>
        </w:trPr>
        <w:tc>
          <w:tcPr>
            <w:tcW w:w="1983" w:type="dxa"/>
          </w:tcPr>
          <w:p w14:paraId="662DEDBA" w14:textId="77777777" w:rsidR="005D3623" w:rsidRDefault="005D3623" w:rsidP="000556B9">
            <w:pPr>
              <w:spacing w:line="276" w:lineRule="auto"/>
            </w:pPr>
            <w:r>
              <w:t xml:space="preserve">Carrier Frequency </w:t>
            </w:r>
          </w:p>
        </w:tc>
        <w:tc>
          <w:tcPr>
            <w:tcW w:w="2962" w:type="dxa"/>
          </w:tcPr>
          <w:p w14:paraId="0B05F5B4" w14:textId="77777777" w:rsidR="005D3623" w:rsidRDefault="005D3623" w:rsidP="000556B9">
            <w:pPr>
              <w:spacing w:line="276" w:lineRule="auto"/>
            </w:pPr>
            <w:r>
              <w:t>2GHz</w:t>
            </w:r>
          </w:p>
        </w:tc>
        <w:tc>
          <w:tcPr>
            <w:tcW w:w="1890" w:type="dxa"/>
          </w:tcPr>
          <w:p w14:paraId="7EAFBAE6" w14:textId="77777777" w:rsidR="005D3623" w:rsidRDefault="005D3623" w:rsidP="000556B9">
            <w:pPr>
              <w:spacing w:line="276" w:lineRule="auto"/>
            </w:pPr>
          </w:p>
        </w:tc>
      </w:tr>
      <w:tr w:rsidR="005D3623" w14:paraId="6A146D40" w14:textId="77777777" w:rsidTr="00B52B50">
        <w:trPr>
          <w:trHeight w:val="50"/>
        </w:trPr>
        <w:tc>
          <w:tcPr>
            <w:tcW w:w="1983" w:type="dxa"/>
          </w:tcPr>
          <w:p w14:paraId="039EEF28" w14:textId="77777777" w:rsidR="005D3623" w:rsidRDefault="005D3623" w:rsidP="000556B9">
            <w:pPr>
              <w:spacing w:line="276" w:lineRule="auto"/>
            </w:pPr>
            <w:r>
              <w:t>CP length</w:t>
            </w:r>
          </w:p>
        </w:tc>
        <w:tc>
          <w:tcPr>
            <w:tcW w:w="2962" w:type="dxa"/>
          </w:tcPr>
          <w:p w14:paraId="03499439" w14:textId="77777777" w:rsidR="005D3623" w:rsidRDefault="005D3623" w:rsidP="000556B9">
            <w:pPr>
              <w:spacing w:line="276" w:lineRule="auto"/>
            </w:pPr>
            <w:r>
              <w:t>Normal</w:t>
            </w:r>
          </w:p>
        </w:tc>
        <w:tc>
          <w:tcPr>
            <w:tcW w:w="1890" w:type="dxa"/>
          </w:tcPr>
          <w:p w14:paraId="38C7F525" w14:textId="77777777" w:rsidR="005D3623" w:rsidRDefault="005D3623" w:rsidP="000556B9">
            <w:pPr>
              <w:spacing w:line="276" w:lineRule="auto"/>
            </w:pPr>
          </w:p>
        </w:tc>
      </w:tr>
    </w:tbl>
    <w:p w14:paraId="38C23962" w14:textId="77777777" w:rsidR="00A276B7" w:rsidRDefault="00A276B7" w:rsidP="005D3623">
      <w:pPr>
        <w:spacing w:line="276" w:lineRule="auto"/>
      </w:pPr>
    </w:p>
    <w:p w14:paraId="1BFFB807" w14:textId="3231BA3B" w:rsidR="003F5E5D" w:rsidRDefault="003F5E5D" w:rsidP="005D3623">
      <w:pPr>
        <w:spacing w:line="276" w:lineRule="auto"/>
      </w:pPr>
      <w:r>
        <w:t>Figure 1 and 2 shows the CDF of the NPBCH-based NRSRP measurement accuracy based on the correlation-based method in the AWGN and EPA5 channel, respectively.</w:t>
      </w:r>
      <w:r w:rsidR="00B52B50">
        <w:t xml:space="preserve"> It is shown that in the normal coverage, 90-percential accuracy of </w:t>
      </w:r>
      <w:r w:rsidR="007212C3">
        <w:t>1</w:t>
      </w:r>
      <w:r w:rsidR="00B52B50">
        <w:t xml:space="preserve">.5dB and </w:t>
      </w:r>
      <w:r w:rsidR="007212C3">
        <w:t>6.5</w:t>
      </w:r>
      <w:r w:rsidR="00B52B50">
        <w:t>dB can be achieved in the AWGN channel</w:t>
      </w:r>
      <w:r w:rsidR="007212C3">
        <w:t xml:space="preserve"> in the normal and enhanced coverage, respectively, and simiarly</w:t>
      </w:r>
      <w:r w:rsidR="00B52B50">
        <w:t xml:space="preserve"> </w:t>
      </w:r>
      <w:r w:rsidR="007212C3">
        <w:t>3.5dB and 6.5dB in the EPA5 fading channel in the normal and enhanced coverage, respectively.</w:t>
      </w:r>
    </w:p>
    <w:p w14:paraId="46459ED7" w14:textId="1CC209F4" w:rsidR="003F5E5D" w:rsidRDefault="007212C3" w:rsidP="00B52B50">
      <w:pPr>
        <w:spacing w:line="276" w:lineRule="auto"/>
      </w:pPr>
      <w:r w:rsidRPr="007212C3">
        <w:rPr>
          <w:noProof/>
        </w:rPr>
        <w:drawing>
          <wp:inline distT="0" distB="0" distL="0" distR="0" wp14:anchorId="32672AAF" wp14:editId="40D79353">
            <wp:extent cx="2989921" cy="22415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025" cy="224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12C3">
        <w:t xml:space="preserve"> </w:t>
      </w:r>
      <w:r w:rsidRPr="007212C3">
        <w:rPr>
          <w:noProof/>
        </w:rPr>
        <w:drawing>
          <wp:inline distT="0" distB="0" distL="0" distR="0" wp14:anchorId="3CE413A9" wp14:editId="1571890F">
            <wp:extent cx="3007956" cy="22479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444" cy="225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BFEA1F" w14:textId="78E56845" w:rsidR="00B52B50" w:rsidRPr="00B52B50" w:rsidRDefault="00B52B50" w:rsidP="00B52B50">
      <w:pPr>
        <w:spacing w:line="276" w:lineRule="auto"/>
        <w:rPr>
          <w:b/>
        </w:rPr>
      </w:pPr>
      <w:r w:rsidRPr="00B52B50">
        <w:rPr>
          <w:b/>
        </w:rPr>
        <w:t xml:space="preserve">Figure 1. NRSRP measurement accuracy based on correlation-based method </w:t>
      </w:r>
      <w:r>
        <w:rPr>
          <w:b/>
        </w:rPr>
        <w:t xml:space="preserve">in AWGN channel </w:t>
      </w:r>
      <w:r w:rsidRPr="00B52B50">
        <w:rPr>
          <w:b/>
        </w:rPr>
        <w:t>at -6dB SNR (left) and -15dB SNR (right)</w:t>
      </w:r>
    </w:p>
    <w:p w14:paraId="34EA932F" w14:textId="2BC2E079" w:rsidR="00D11599" w:rsidRDefault="00B52B50" w:rsidP="00B52B50">
      <w:pPr>
        <w:spacing w:line="276" w:lineRule="auto"/>
        <w:rPr>
          <w:noProof/>
        </w:rPr>
      </w:pPr>
      <w:r w:rsidRPr="00B52B50">
        <w:rPr>
          <w:noProof/>
        </w:rPr>
        <w:t xml:space="preserve"> </w:t>
      </w:r>
      <w:r w:rsidRPr="00B52B50">
        <w:rPr>
          <w:noProof/>
        </w:rPr>
        <w:drawing>
          <wp:inline distT="0" distB="0" distL="0" distR="0" wp14:anchorId="5B0E5195" wp14:editId="35331F6F">
            <wp:extent cx="2964511" cy="22225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53" cy="222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2B50">
        <w:rPr>
          <w:noProof/>
        </w:rPr>
        <w:t xml:space="preserve"> </w:t>
      </w:r>
      <w:r w:rsidRPr="00B52B50">
        <w:rPr>
          <w:noProof/>
        </w:rPr>
        <w:drawing>
          <wp:inline distT="0" distB="0" distL="0" distR="0" wp14:anchorId="60A00930" wp14:editId="0B78A6A6">
            <wp:extent cx="2984500" cy="223748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396" cy="2242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842CA" w14:textId="68E71674" w:rsidR="00B52B50" w:rsidRDefault="00B52B50" w:rsidP="00B52B50">
      <w:pPr>
        <w:spacing w:line="276" w:lineRule="auto"/>
        <w:rPr>
          <w:b/>
        </w:rPr>
      </w:pPr>
      <w:r w:rsidRPr="00B52B50">
        <w:rPr>
          <w:b/>
        </w:rPr>
        <w:lastRenderedPageBreak/>
        <w:t xml:space="preserve">Figure </w:t>
      </w:r>
      <w:r>
        <w:rPr>
          <w:b/>
        </w:rPr>
        <w:t>2</w:t>
      </w:r>
      <w:r w:rsidRPr="00B52B50">
        <w:rPr>
          <w:b/>
        </w:rPr>
        <w:t xml:space="preserve">. NRSRP measurement accuracy based on correlation-based method </w:t>
      </w:r>
      <w:r>
        <w:rPr>
          <w:b/>
        </w:rPr>
        <w:t xml:space="preserve">in EPA5 fading channel </w:t>
      </w:r>
      <w:r w:rsidRPr="00B52B50">
        <w:rPr>
          <w:b/>
        </w:rPr>
        <w:t>at -6dB SNR (left) and -15dB SNR (right)</w:t>
      </w:r>
    </w:p>
    <w:p w14:paraId="55111EAE" w14:textId="74A43EBA" w:rsidR="005D7959" w:rsidRPr="007C1008" w:rsidRDefault="005D7959" w:rsidP="005D7959">
      <w:pPr>
        <w:rPr>
          <w:b/>
          <w:lang w:val="en-US"/>
        </w:rPr>
      </w:pPr>
      <w:r w:rsidRPr="007C1008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7C1008">
        <w:rPr>
          <w:b/>
          <w:lang w:val="en-US"/>
        </w:rPr>
        <w:t xml:space="preserve">. </w:t>
      </w:r>
      <w:r>
        <w:rPr>
          <w:b/>
          <w:lang w:val="en-US"/>
        </w:rPr>
        <w:t xml:space="preserve">Correlation-based </w:t>
      </w:r>
      <w:r w:rsidR="00A276B7">
        <w:rPr>
          <w:b/>
          <w:lang w:val="en-US"/>
        </w:rPr>
        <w:t xml:space="preserve">NPBCH-based </w:t>
      </w:r>
      <w:r>
        <w:rPr>
          <w:b/>
          <w:lang w:val="en-US"/>
        </w:rPr>
        <w:t>NRSRP measurement method provides an improved NRSRP measurement accuracy</w:t>
      </w:r>
      <w:r w:rsidR="00A05543">
        <w:rPr>
          <w:b/>
          <w:lang w:val="en-US"/>
        </w:rPr>
        <w:t xml:space="preserve"> of 2.5~3.5dB</w:t>
      </w:r>
      <w:r w:rsidR="00A276B7">
        <w:rPr>
          <w:b/>
          <w:lang w:val="en-US"/>
        </w:rPr>
        <w:t>, compared to NRS-based measurement</w:t>
      </w:r>
      <w:r w:rsidR="00A276B7">
        <w:rPr>
          <w:b/>
          <w:lang w:val="en-US"/>
        </w:rPr>
        <w:t>,</w:t>
      </w:r>
      <w:r>
        <w:rPr>
          <w:b/>
          <w:lang w:val="en-US"/>
        </w:rPr>
        <w:t xml:space="preserve"> both </w:t>
      </w:r>
      <w:r w:rsidR="00A276B7">
        <w:rPr>
          <w:b/>
          <w:lang w:val="en-US"/>
        </w:rPr>
        <w:t xml:space="preserve">in </w:t>
      </w:r>
      <w:r>
        <w:rPr>
          <w:b/>
          <w:lang w:val="en-US"/>
        </w:rPr>
        <w:t>normal and enhanced coverage.</w:t>
      </w:r>
      <w:bookmarkStart w:id="0" w:name="_GoBack"/>
      <w:bookmarkEnd w:id="0"/>
    </w:p>
    <w:p w14:paraId="62C7A67D" w14:textId="4A8584E4" w:rsidR="001F55D4" w:rsidRPr="001F55D4" w:rsidRDefault="007C1008" w:rsidP="0086762F">
      <w:pPr>
        <w:pStyle w:val="Heading2"/>
        <w:tabs>
          <w:tab w:val="clear" w:pos="8226"/>
        </w:tabs>
        <w:ind w:left="630" w:hanging="630"/>
        <w:rPr>
          <w:lang w:val="en-US"/>
        </w:rPr>
      </w:pPr>
      <w:r>
        <w:rPr>
          <w:lang w:val="en-US"/>
        </w:rPr>
        <w:t>Simulation assumption</w:t>
      </w:r>
    </w:p>
    <w:p w14:paraId="084662A2" w14:textId="6E9585D8" w:rsidR="00D5115F" w:rsidRDefault="00947542" w:rsidP="007C1008">
      <w:pPr>
        <w:rPr>
          <w:lang w:val="en-US"/>
        </w:rPr>
      </w:pPr>
      <w:r>
        <w:rPr>
          <w:lang w:val="en-US"/>
        </w:rPr>
        <w:t xml:space="preserve">In the last meeting, there was some concern raised regarding the NPBCH-based RRM measurement using the correlation-based method when there is a systematic collision of the NPBCH subframes from other interfering cells. </w:t>
      </w:r>
      <w:r w:rsidR="005453F6">
        <w:rPr>
          <w:lang w:val="en-US"/>
        </w:rPr>
        <w:t>However,</w:t>
      </w:r>
      <w:r>
        <w:rPr>
          <w:lang w:val="en-US"/>
        </w:rPr>
        <w:t xml:space="preserve"> NPBCH </w:t>
      </w:r>
      <w:r w:rsidR="00EF285F">
        <w:rPr>
          <w:lang w:val="en-US"/>
        </w:rPr>
        <w:t xml:space="preserve">subframes </w:t>
      </w:r>
      <w:r w:rsidR="005453F6">
        <w:rPr>
          <w:lang w:val="en-US"/>
        </w:rPr>
        <w:t xml:space="preserve">already </w:t>
      </w:r>
      <w:r w:rsidR="00EF285F">
        <w:rPr>
          <w:lang w:val="en-US"/>
        </w:rPr>
        <w:t xml:space="preserve">employ a different symbol-level scrambling </w:t>
      </w:r>
      <w:r w:rsidR="00B1416C">
        <w:rPr>
          <w:lang w:val="en-US"/>
        </w:rPr>
        <w:t>across</w:t>
      </w:r>
      <w:r w:rsidR="00EF285F">
        <w:rPr>
          <w:lang w:val="en-US"/>
        </w:rPr>
        <w:t xml:space="preserve"> the repetition</w:t>
      </w:r>
      <w:r w:rsidR="00B1416C">
        <w:rPr>
          <w:lang w:val="en-US"/>
        </w:rPr>
        <w:t>s</w:t>
      </w:r>
      <w:r w:rsidR="00EF285F">
        <w:rPr>
          <w:lang w:val="en-US"/>
        </w:rPr>
        <w:t xml:space="preserve"> within each sub-block</w:t>
      </w:r>
      <w:r w:rsidR="00B1416C">
        <w:rPr>
          <w:lang w:val="en-US"/>
        </w:rPr>
        <w:t xml:space="preserve"> and UE first needs to perform symbol-level descrambling of each NPBCH subframe before taking the correlation across the adjacent NPBCH subframe pairs. </w:t>
      </w:r>
      <w:r w:rsidR="005D7959">
        <w:rPr>
          <w:lang w:val="en-US"/>
        </w:rPr>
        <w:t>Therefore,</w:t>
      </w:r>
      <w:r w:rsidR="00B1416C">
        <w:rPr>
          <w:lang w:val="en-US"/>
        </w:rPr>
        <w:t xml:space="preserve"> we expect that the interference from other cells would be already randomized while performing the NPBCH correlation.</w:t>
      </w:r>
    </w:p>
    <w:p w14:paraId="067A5F9B" w14:textId="37BC9C79" w:rsidR="00B1416C" w:rsidRDefault="00B1416C" w:rsidP="00B1416C">
      <w:pPr>
        <w:rPr>
          <w:b/>
          <w:lang w:val="en-US"/>
        </w:rPr>
      </w:pPr>
      <w:r w:rsidRPr="007C1008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7C1008">
        <w:rPr>
          <w:b/>
          <w:lang w:val="en-US"/>
        </w:rPr>
        <w:t>.</w:t>
      </w:r>
      <w:r>
        <w:rPr>
          <w:b/>
          <w:lang w:val="en-US"/>
        </w:rPr>
        <w:t xml:space="preserve"> In the correlation-based </w:t>
      </w:r>
      <w:r w:rsidR="005D7959">
        <w:rPr>
          <w:b/>
          <w:lang w:val="en-US"/>
        </w:rPr>
        <w:t>method</w:t>
      </w:r>
      <w:r>
        <w:rPr>
          <w:b/>
          <w:lang w:val="en-US"/>
        </w:rPr>
        <w:t xml:space="preserve">, NPBCH interference from other cells </w:t>
      </w:r>
      <w:r w:rsidR="005D7959">
        <w:rPr>
          <w:b/>
          <w:lang w:val="en-US"/>
        </w:rPr>
        <w:t>is already</w:t>
      </w:r>
      <w:r>
        <w:rPr>
          <w:b/>
          <w:lang w:val="en-US"/>
        </w:rPr>
        <w:t xml:space="preserve"> randomized by the symbol-level descrambling </w:t>
      </w:r>
      <w:r w:rsidR="005D7959">
        <w:rPr>
          <w:b/>
          <w:lang w:val="en-US"/>
        </w:rPr>
        <w:t>performed prior to</w:t>
      </w:r>
      <w:r>
        <w:rPr>
          <w:b/>
          <w:lang w:val="en-US"/>
        </w:rPr>
        <w:t xml:space="preserve"> the correlation between the adjacent NPBCH subframe pairs.</w:t>
      </w:r>
    </w:p>
    <w:p w14:paraId="59CB9969" w14:textId="7B0BE29D" w:rsidR="00365F03" w:rsidRPr="00365F03" w:rsidRDefault="00365F03" w:rsidP="00B1416C">
      <w:pPr>
        <w:rPr>
          <w:lang w:val="en-US"/>
        </w:rPr>
      </w:pPr>
      <w:r w:rsidRPr="00365F03">
        <w:rPr>
          <w:lang w:val="en-US"/>
        </w:rPr>
        <w:t>To</w:t>
      </w:r>
      <w:r>
        <w:rPr>
          <w:lang w:val="en-US"/>
        </w:rPr>
        <w:t xml:space="preserve"> this end, we propose the Table 2 as the simulation assumption to evaluate the feasibility of the NPBCH-based RRM measurement for the neighbor cell.</w:t>
      </w:r>
    </w:p>
    <w:p w14:paraId="54C082D1" w14:textId="7FC1BD30" w:rsidR="005D7959" w:rsidRPr="005D7959" w:rsidRDefault="005D7959" w:rsidP="00B1416C">
      <w:pPr>
        <w:rPr>
          <w:lang w:val="en-US"/>
        </w:rPr>
      </w:pPr>
      <w:r>
        <w:rPr>
          <w:b/>
          <w:lang w:val="en-US"/>
        </w:rPr>
        <w:t>Proposal</w:t>
      </w:r>
      <w:r w:rsidRPr="007C1008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7C1008">
        <w:rPr>
          <w:b/>
          <w:lang w:val="en-US"/>
        </w:rPr>
        <w:t>.</w:t>
      </w:r>
      <w:r>
        <w:rPr>
          <w:b/>
          <w:lang w:val="en-US"/>
        </w:rPr>
        <w:t xml:space="preserve"> To use Table 2 to evaluate the NRSRP accuracy of the NPBCH-based RRM measurement of neighbor cell.</w:t>
      </w:r>
    </w:p>
    <w:p w14:paraId="1148D178" w14:textId="3C6E6581" w:rsidR="005D7959" w:rsidRPr="008C2271" w:rsidRDefault="00947542" w:rsidP="005D7959">
      <w:pPr>
        <w:spacing w:line="276" w:lineRule="auto"/>
        <w:rPr>
          <w:b/>
          <w:lang w:val="en-US"/>
        </w:rPr>
      </w:pPr>
      <w:r w:rsidRPr="008C2271">
        <w:rPr>
          <w:b/>
          <w:lang w:val="en-US"/>
        </w:rPr>
        <w:t xml:space="preserve">Table </w:t>
      </w:r>
      <w:r w:rsidR="005D7959">
        <w:rPr>
          <w:b/>
          <w:lang w:val="en-US"/>
        </w:rPr>
        <w:t>2</w:t>
      </w:r>
      <w:r w:rsidRPr="008C2271">
        <w:rPr>
          <w:b/>
          <w:lang w:val="en-US"/>
        </w:rPr>
        <w:t xml:space="preserve"> Simulation assumption for NPBCH-based RSRP measurement accuracy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8"/>
        <w:gridCol w:w="4411"/>
        <w:gridCol w:w="2683"/>
      </w:tblGrid>
      <w:tr w:rsidR="005D7959" w14:paraId="5FBA1CDF" w14:textId="77777777" w:rsidTr="000556B9">
        <w:tc>
          <w:tcPr>
            <w:tcW w:w="2480" w:type="dxa"/>
          </w:tcPr>
          <w:p w14:paraId="3198AFA1" w14:textId="77777777" w:rsidR="005D7959" w:rsidRDefault="005D7959" w:rsidP="000556B9">
            <w:pPr>
              <w:spacing w:line="276" w:lineRule="auto"/>
            </w:pPr>
            <w:r>
              <w:t>Parameter</w:t>
            </w:r>
          </w:p>
        </w:tc>
        <w:tc>
          <w:tcPr>
            <w:tcW w:w="4445" w:type="dxa"/>
          </w:tcPr>
          <w:p w14:paraId="49966E75" w14:textId="77777777" w:rsidR="005D7959" w:rsidRDefault="005D7959" w:rsidP="000556B9">
            <w:pPr>
              <w:spacing w:line="276" w:lineRule="auto"/>
            </w:pPr>
            <w:r>
              <w:t>Value</w:t>
            </w:r>
          </w:p>
        </w:tc>
        <w:tc>
          <w:tcPr>
            <w:tcW w:w="2696" w:type="dxa"/>
          </w:tcPr>
          <w:p w14:paraId="2B185679" w14:textId="77777777" w:rsidR="005D7959" w:rsidRDefault="005D7959" w:rsidP="000556B9">
            <w:pPr>
              <w:spacing w:line="276" w:lineRule="auto"/>
            </w:pPr>
            <w:r>
              <w:t>Comment</w:t>
            </w:r>
          </w:p>
        </w:tc>
      </w:tr>
      <w:tr w:rsidR="005D7959" w14:paraId="7599ECD0" w14:textId="77777777" w:rsidTr="000556B9">
        <w:tc>
          <w:tcPr>
            <w:tcW w:w="2480" w:type="dxa"/>
          </w:tcPr>
          <w:p w14:paraId="01F28AB5" w14:textId="77777777" w:rsidR="005D7959" w:rsidRDefault="005D7959" w:rsidP="000556B9">
            <w:pPr>
              <w:spacing w:line="276" w:lineRule="auto"/>
            </w:pPr>
            <w:r>
              <w:t>Num Cells</w:t>
            </w:r>
          </w:p>
        </w:tc>
        <w:tc>
          <w:tcPr>
            <w:tcW w:w="4445" w:type="dxa"/>
          </w:tcPr>
          <w:p w14:paraId="50BFE040" w14:textId="77777777" w:rsidR="005D7959" w:rsidRDefault="005D7959" w:rsidP="000556B9">
            <w:pPr>
              <w:spacing w:line="276" w:lineRule="auto"/>
            </w:pPr>
            <w:r>
              <w:t>1</w:t>
            </w:r>
          </w:p>
        </w:tc>
        <w:tc>
          <w:tcPr>
            <w:tcW w:w="2696" w:type="dxa"/>
          </w:tcPr>
          <w:p w14:paraId="6C0ACE51" w14:textId="77777777" w:rsidR="005D7959" w:rsidRDefault="005D7959" w:rsidP="000556B9">
            <w:pPr>
              <w:spacing w:line="276" w:lineRule="auto"/>
            </w:pPr>
          </w:p>
        </w:tc>
      </w:tr>
      <w:tr w:rsidR="005D7959" w14:paraId="33EF6FEF" w14:textId="77777777" w:rsidTr="000556B9">
        <w:tc>
          <w:tcPr>
            <w:tcW w:w="2480" w:type="dxa"/>
          </w:tcPr>
          <w:p w14:paraId="2D1EDD47" w14:textId="77777777" w:rsidR="005D7959" w:rsidRDefault="005D7959" w:rsidP="000556B9">
            <w:pPr>
              <w:spacing w:line="276" w:lineRule="auto"/>
            </w:pPr>
            <w:r>
              <w:t>Measurement BW/System BW</w:t>
            </w:r>
          </w:p>
        </w:tc>
        <w:tc>
          <w:tcPr>
            <w:tcW w:w="4445" w:type="dxa"/>
          </w:tcPr>
          <w:p w14:paraId="141BAE0F" w14:textId="77777777" w:rsidR="005D7959" w:rsidRDefault="005D7959" w:rsidP="000556B9">
            <w:pPr>
              <w:spacing w:line="276" w:lineRule="auto"/>
            </w:pPr>
            <w:r>
              <w:t>1 resource block</w:t>
            </w:r>
          </w:p>
        </w:tc>
        <w:tc>
          <w:tcPr>
            <w:tcW w:w="2696" w:type="dxa"/>
          </w:tcPr>
          <w:p w14:paraId="04F130F2" w14:textId="77777777" w:rsidR="005D7959" w:rsidRDefault="005D7959" w:rsidP="000556B9">
            <w:pPr>
              <w:spacing w:line="276" w:lineRule="auto"/>
            </w:pPr>
          </w:p>
        </w:tc>
      </w:tr>
      <w:tr w:rsidR="005D7959" w14:paraId="4B80DB67" w14:textId="77777777" w:rsidTr="000556B9">
        <w:tc>
          <w:tcPr>
            <w:tcW w:w="2480" w:type="dxa"/>
          </w:tcPr>
          <w:p w14:paraId="03A5EA43" w14:textId="77777777" w:rsidR="005D7959" w:rsidRDefault="005D7959" w:rsidP="000556B9">
            <w:pPr>
              <w:spacing w:line="276" w:lineRule="auto"/>
            </w:pPr>
            <w:r>
              <w:t>Antenna Config</w:t>
            </w:r>
          </w:p>
        </w:tc>
        <w:tc>
          <w:tcPr>
            <w:tcW w:w="4445" w:type="dxa"/>
          </w:tcPr>
          <w:p w14:paraId="0F18B5EE" w14:textId="77777777" w:rsidR="005D7959" w:rsidRDefault="005D7959" w:rsidP="000556B9">
            <w:pPr>
              <w:spacing w:line="276" w:lineRule="auto"/>
            </w:pPr>
            <w:r>
              <w:t xml:space="preserve">2x1 </w:t>
            </w:r>
          </w:p>
        </w:tc>
        <w:tc>
          <w:tcPr>
            <w:tcW w:w="2696" w:type="dxa"/>
          </w:tcPr>
          <w:p w14:paraId="420817AB" w14:textId="77777777" w:rsidR="005D7959" w:rsidRDefault="005D7959" w:rsidP="000556B9">
            <w:pPr>
              <w:spacing w:line="276" w:lineRule="auto"/>
            </w:pPr>
          </w:p>
        </w:tc>
      </w:tr>
      <w:tr w:rsidR="005D7959" w14:paraId="7DF97F6A" w14:textId="77777777" w:rsidTr="000556B9">
        <w:tc>
          <w:tcPr>
            <w:tcW w:w="2480" w:type="dxa"/>
          </w:tcPr>
          <w:p w14:paraId="296DE7EB" w14:textId="77777777" w:rsidR="005D7959" w:rsidRDefault="005D7959" w:rsidP="000556B9">
            <w:pPr>
              <w:spacing w:line="276" w:lineRule="auto"/>
            </w:pPr>
            <w:r>
              <w:t>NPBCH2NRS EPRE</w:t>
            </w:r>
          </w:p>
        </w:tc>
        <w:tc>
          <w:tcPr>
            <w:tcW w:w="4445" w:type="dxa"/>
          </w:tcPr>
          <w:p w14:paraId="7866F29E" w14:textId="77777777" w:rsidR="005D7959" w:rsidRDefault="005D7959" w:rsidP="000556B9">
            <w:pPr>
              <w:spacing w:line="276" w:lineRule="auto"/>
            </w:pPr>
            <w:r>
              <w:t>-3dB</w:t>
            </w:r>
          </w:p>
        </w:tc>
        <w:tc>
          <w:tcPr>
            <w:tcW w:w="2696" w:type="dxa"/>
          </w:tcPr>
          <w:p w14:paraId="207685D8" w14:textId="77777777" w:rsidR="005D7959" w:rsidRDefault="005D7959" w:rsidP="000556B9">
            <w:pPr>
              <w:spacing w:line="276" w:lineRule="auto"/>
            </w:pPr>
          </w:p>
        </w:tc>
      </w:tr>
      <w:tr w:rsidR="005D7959" w14:paraId="0A49F845" w14:textId="77777777" w:rsidTr="000556B9">
        <w:tc>
          <w:tcPr>
            <w:tcW w:w="2480" w:type="dxa"/>
          </w:tcPr>
          <w:p w14:paraId="6799FE71" w14:textId="77777777" w:rsidR="005D7959" w:rsidRDefault="005D7959" w:rsidP="000556B9">
            <w:pPr>
              <w:spacing w:line="276" w:lineRule="auto"/>
            </w:pPr>
            <w:r>
              <w:t>Channel model</w:t>
            </w:r>
          </w:p>
        </w:tc>
        <w:tc>
          <w:tcPr>
            <w:tcW w:w="4445" w:type="dxa"/>
          </w:tcPr>
          <w:p w14:paraId="19C3157C" w14:textId="09011B85" w:rsidR="005D7959" w:rsidRDefault="005D7959" w:rsidP="000556B9">
            <w:pPr>
              <w:spacing w:line="276" w:lineRule="auto"/>
            </w:pPr>
            <w:r>
              <w:t>AWGN, EPA5</w:t>
            </w:r>
          </w:p>
        </w:tc>
        <w:tc>
          <w:tcPr>
            <w:tcW w:w="2696" w:type="dxa"/>
          </w:tcPr>
          <w:p w14:paraId="6C1C071E" w14:textId="77777777" w:rsidR="005D7959" w:rsidRDefault="005D7959" w:rsidP="000556B9">
            <w:pPr>
              <w:spacing w:line="276" w:lineRule="auto"/>
            </w:pPr>
          </w:p>
        </w:tc>
      </w:tr>
      <w:tr w:rsidR="005D7959" w14:paraId="6ADB1A4E" w14:textId="77777777" w:rsidTr="000556B9">
        <w:tc>
          <w:tcPr>
            <w:tcW w:w="2480" w:type="dxa"/>
          </w:tcPr>
          <w:p w14:paraId="52C637F9" w14:textId="77777777" w:rsidR="005D7959" w:rsidRDefault="005D7959" w:rsidP="000556B9">
            <w:pPr>
              <w:spacing w:line="276" w:lineRule="auto"/>
            </w:pPr>
            <w:r>
              <w:t>Es/Iot per cell</w:t>
            </w:r>
          </w:p>
        </w:tc>
        <w:tc>
          <w:tcPr>
            <w:tcW w:w="4445" w:type="dxa"/>
          </w:tcPr>
          <w:p w14:paraId="195E1B2F" w14:textId="43985981" w:rsidR="005D7959" w:rsidRDefault="005D7959" w:rsidP="000556B9">
            <w:pPr>
              <w:spacing w:line="276" w:lineRule="auto"/>
            </w:pPr>
            <w:r>
              <w:t>-15dB, -6dB</w:t>
            </w:r>
          </w:p>
        </w:tc>
        <w:tc>
          <w:tcPr>
            <w:tcW w:w="2696" w:type="dxa"/>
          </w:tcPr>
          <w:p w14:paraId="4A4597BD" w14:textId="77777777" w:rsidR="005D7959" w:rsidRDefault="005D7959" w:rsidP="000556B9">
            <w:pPr>
              <w:spacing w:line="276" w:lineRule="auto"/>
            </w:pPr>
          </w:p>
        </w:tc>
      </w:tr>
      <w:tr w:rsidR="005D7959" w14:paraId="2A7A3A1E" w14:textId="77777777" w:rsidTr="000556B9">
        <w:tc>
          <w:tcPr>
            <w:tcW w:w="2480" w:type="dxa"/>
          </w:tcPr>
          <w:p w14:paraId="728D0AB5" w14:textId="77777777" w:rsidR="005D7959" w:rsidRDefault="005D7959" w:rsidP="000556B9">
            <w:pPr>
              <w:spacing w:line="276" w:lineRule="auto"/>
            </w:pPr>
            <w:r>
              <w:t>RRM measurement method</w:t>
            </w:r>
          </w:p>
        </w:tc>
        <w:tc>
          <w:tcPr>
            <w:tcW w:w="4445" w:type="dxa"/>
          </w:tcPr>
          <w:p w14:paraId="74A5E3F0" w14:textId="3BF0DB7D" w:rsidR="005D7959" w:rsidRDefault="005D7959" w:rsidP="000556B9">
            <w:pPr>
              <w:spacing w:line="276" w:lineRule="auto"/>
            </w:pPr>
            <w:r>
              <w:t>NPBCH-based: Correlation-based</w:t>
            </w:r>
          </w:p>
        </w:tc>
        <w:tc>
          <w:tcPr>
            <w:tcW w:w="2696" w:type="dxa"/>
          </w:tcPr>
          <w:p w14:paraId="1B266194" w14:textId="77777777" w:rsidR="005D7959" w:rsidRDefault="005D7959" w:rsidP="000556B9">
            <w:pPr>
              <w:spacing w:line="276" w:lineRule="auto"/>
            </w:pPr>
            <w:r>
              <w:t>Note 1</w:t>
            </w:r>
          </w:p>
        </w:tc>
      </w:tr>
      <w:tr w:rsidR="005D7959" w14:paraId="48AAE695" w14:textId="77777777" w:rsidTr="000556B9">
        <w:tc>
          <w:tcPr>
            <w:tcW w:w="2480" w:type="dxa"/>
          </w:tcPr>
          <w:p w14:paraId="2E145216" w14:textId="77777777" w:rsidR="005D7959" w:rsidRDefault="005D7959" w:rsidP="000556B9">
            <w:pPr>
              <w:spacing w:line="276" w:lineRule="auto"/>
            </w:pPr>
            <w:r>
              <w:t>Measurement sampling rate</w:t>
            </w:r>
          </w:p>
        </w:tc>
        <w:tc>
          <w:tcPr>
            <w:tcW w:w="4445" w:type="dxa"/>
          </w:tcPr>
          <w:p w14:paraId="5C9DF0E1" w14:textId="6E138A6D" w:rsidR="005D7959" w:rsidRDefault="005D7959" w:rsidP="000556B9">
            <w:pPr>
              <w:spacing w:line="276" w:lineRule="auto"/>
            </w:pPr>
            <w:r>
              <w:t>1 Sample in 80ms</w:t>
            </w:r>
          </w:p>
        </w:tc>
        <w:tc>
          <w:tcPr>
            <w:tcW w:w="2696" w:type="dxa"/>
          </w:tcPr>
          <w:p w14:paraId="322ECE3E" w14:textId="31E5CEDD" w:rsidR="005D7959" w:rsidRDefault="005D7959" w:rsidP="000556B9">
            <w:pPr>
              <w:spacing w:line="276" w:lineRule="auto"/>
            </w:pPr>
            <w:r>
              <w:t>Implementation dependent (Note 1)</w:t>
            </w:r>
          </w:p>
        </w:tc>
      </w:tr>
      <w:tr w:rsidR="005D7959" w14:paraId="1AE80637" w14:textId="77777777" w:rsidTr="000556B9">
        <w:tc>
          <w:tcPr>
            <w:tcW w:w="2480" w:type="dxa"/>
          </w:tcPr>
          <w:p w14:paraId="5F5CB599" w14:textId="77777777" w:rsidR="005D7959" w:rsidRDefault="005D7959" w:rsidP="000556B9">
            <w:pPr>
              <w:spacing w:line="276" w:lineRule="auto"/>
            </w:pPr>
            <w:r>
              <w:t>L1 measurement period</w:t>
            </w:r>
          </w:p>
        </w:tc>
        <w:tc>
          <w:tcPr>
            <w:tcW w:w="4445" w:type="dxa"/>
          </w:tcPr>
          <w:p w14:paraId="02AF95C3" w14:textId="1D85BDD9" w:rsidR="005D7959" w:rsidRDefault="005D7959" w:rsidP="000556B9">
            <w:pPr>
              <w:spacing w:line="276" w:lineRule="auto"/>
            </w:pPr>
            <w:r>
              <w:t>800ms</w:t>
            </w:r>
          </w:p>
        </w:tc>
        <w:tc>
          <w:tcPr>
            <w:tcW w:w="2696" w:type="dxa"/>
          </w:tcPr>
          <w:p w14:paraId="251111E3" w14:textId="77777777" w:rsidR="005D7959" w:rsidRDefault="005D7959" w:rsidP="000556B9">
            <w:pPr>
              <w:spacing w:line="276" w:lineRule="auto"/>
            </w:pPr>
          </w:p>
        </w:tc>
      </w:tr>
      <w:tr w:rsidR="005D7959" w14:paraId="06DCE49D" w14:textId="77777777" w:rsidTr="000556B9">
        <w:tc>
          <w:tcPr>
            <w:tcW w:w="2480" w:type="dxa"/>
          </w:tcPr>
          <w:p w14:paraId="524320CE" w14:textId="77777777" w:rsidR="005D7959" w:rsidRDefault="005D7959" w:rsidP="000556B9">
            <w:pPr>
              <w:spacing w:line="276" w:lineRule="auto"/>
            </w:pPr>
            <w:r>
              <w:t>Frequency error</w:t>
            </w:r>
          </w:p>
        </w:tc>
        <w:tc>
          <w:tcPr>
            <w:tcW w:w="4445" w:type="dxa"/>
          </w:tcPr>
          <w:p w14:paraId="744E5AD8" w14:textId="77777777" w:rsidR="005D7959" w:rsidRDefault="005D7959" w:rsidP="000556B9">
            <w:pPr>
              <w:spacing w:line="276" w:lineRule="auto"/>
            </w:pPr>
            <w:r>
              <w:t>+/- 50Hz</w:t>
            </w:r>
          </w:p>
        </w:tc>
        <w:tc>
          <w:tcPr>
            <w:tcW w:w="2696" w:type="dxa"/>
          </w:tcPr>
          <w:p w14:paraId="7D0012C4" w14:textId="77777777" w:rsidR="005D7959" w:rsidRDefault="005D7959" w:rsidP="000556B9">
            <w:pPr>
              <w:spacing w:line="276" w:lineRule="auto"/>
            </w:pPr>
            <w:r>
              <w:t>With respect to the reference cell</w:t>
            </w:r>
          </w:p>
        </w:tc>
      </w:tr>
      <w:tr w:rsidR="005D7959" w14:paraId="18AE2D45" w14:textId="77777777" w:rsidTr="000556B9">
        <w:tc>
          <w:tcPr>
            <w:tcW w:w="2480" w:type="dxa"/>
          </w:tcPr>
          <w:p w14:paraId="633B14CE" w14:textId="77777777" w:rsidR="005D7959" w:rsidRDefault="005D7959" w:rsidP="000556B9">
            <w:pPr>
              <w:spacing w:line="276" w:lineRule="auto"/>
            </w:pPr>
            <w:r>
              <w:t xml:space="preserve">Carrier Frequency </w:t>
            </w:r>
          </w:p>
        </w:tc>
        <w:tc>
          <w:tcPr>
            <w:tcW w:w="4445" w:type="dxa"/>
          </w:tcPr>
          <w:p w14:paraId="6C99FE65" w14:textId="77777777" w:rsidR="005D7959" w:rsidRDefault="005D7959" w:rsidP="000556B9">
            <w:pPr>
              <w:spacing w:line="276" w:lineRule="auto"/>
            </w:pPr>
            <w:r>
              <w:t>2GHz</w:t>
            </w:r>
          </w:p>
        </w:tc>
        <w:tc>
          <w:tcPr>
            <w:tcW w:w="2696" w:type="dxa"/>
          </w:tcPr>
          <w:p w14:paraId="6AC1678B" w14:textId="77777777" w:rsidR="005D7959" w:rsidRDefault="005D7959" w:rsidP="000556B9">
            <w:pPr>
              <w:spacing w:line="276" w:lineRule="auto"/>
            </w:pPr>
          </w:p>
        </w:tc>
      </w:tr>
      <w:tr w:rsidR="005D7959" w14:paraId="1B8B3FEF" w14:textId="77777777" w:rsidTr="000556B9">
        <w:tc>
          <w:tcPr>
            <w:tcW w:w="2480" w:type="dxa"/>
          </w:tcPr>
          <w:p w14:paraId="6D0B6783" w14:textId="77777777" w:rsidR="005D7959" w:rsidRDefault="005D7959" w:rsidP="000556B9">
            <w:pPr>
              <w:spacing w:line="276" w:lineRule="auto"/>
            </w:pPr>
            <w:r>
              <w:t>CP length</w:t>
            </w:r>
          </w:p>
        </w:tc>
        <w:tc>
          <w:tcPr>
            <w:tcW w:w="4445" w:type="dxa"/>
          </w:tcPr>
          <w:p w14:paraId="698EF650" w14:textId="77777777" w:rsidR="005D7959" w:rsidRDefault="005D7959" w:rsidP="000556B9">
            <w:pPr>
              <w:spacing w:line="276" w:lineRule="auto"/>
            </w:pPr>
            <w:r>
              <w:t>Normal</w:t>
            </w:r>
          </w:p>
        </w:tc>
        <w:tc>
          <w:tcPr>
            <w:tcW w:w="2696" w:type="dxa"/>
          </w:tcPr>
          <w:p w14:paraId="2C8C404B" w14:textId="77777777" w:rsidR="005D7959" w:rsidRDefault="005D7959" w:rsidP="000556B9">
            <w:pPr>
              <w:spacing w:line="276" w:lineRule="auto"/>
            </w:pPr>
          </w:p>
        </w:tc>
      </w:tr>
      <w:tr w:rsidR="005D7959" w14:paraId="0FF45061" w14:textId="77777777" w:rsidTr="000556B9">
        <w:tc>
          <w:tcPr>
            <w:tcW w:w="9621" w:type="dxa"/>
            <w:gridSpan w:val="3"/>
          </w:tcPr>
          <w:p w14:paraId="21F35AEF" w14:textId="214BC3C0" w:rsidR="005D7959" w:rsidRDefault="005D7959" w:rsidP="000556B9">
            <w:pPr>
              <w:spacing w:line="276" w:lineRule="auto"/>
            </w:pPr>
            <w:r>
              <w:t>Note 1: Companies are requested to provide the details of the measurement sampling rate.</w:t>
            </w:r>
          </w:p>
        </w:tc>
      </w:tr>
    </w:tbl>
    <w:p w14:paraId="45ACDBDE" w14:textId="77777777" w:rsidR="00032A06" w:rsidRPr="005D7959" w:rsidRDefault="00032A06" w:rsidP="001F55D4"/>
    <w:p w14:paraId="05109B46" w14:textId="77777777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1F5C11A1" w14:textId="04B83681" w:rsidR="005D7959" w:rsidRDefault="005D7959" w:rsidP="005D7959">
      <w:pPr>
        <w:spacing w:after="0"/>
        <w:rPr>
          <w:lang w:val="en-US"/>
        </w:rPr>
      </w:pPr>
      <w:r>
        <w:rPr>
          <w:lang w:val="en-US"/>
        </w:rPr>
        <w:t>In this paper, we presented the simulation based on the correlation-based NRSRP measurement and proposed the simulation assumptions for the evaluation of the feasibility of the NPBCH-based neighbor cell RRM measurement. Observations and proposal made in this paper is summarized as follows:</w:t>
      </w:r>
    </w:p>
    <w:p w14:paraId="73675C2C" w14:textId="37224E06" w:rsidR="001E1039" w:rsidRDefault="001E1039" w:rsidP="001E1039">
      <w:pPr>
        <w:spacing w:after="0"/>
        <w:rPr>
          <w:lang w:val="en-US"/>
        </w:rPr>
      </w:pPr>
    </w:p>
    <w:p w14:paraId="46822CF9" w14:textId="77777777" w:rsidR="001E1039" w:rsidRPr="007C1008" w:rsidRDefault="001E1039" w:rsidP="001E1039">
      <w:pPr>
        <w:rPr>
          <w:b/>
          <w:lang w:val="en-US"/>
        </w:rPr>
      </w:pPr>
      <w:r w:rsidRPr="007C1008">
        <w:rPr>
          <w:b/>
          <w:lang w:val="en-US"/>
        </w:rPr>
        <w:t xml:space="preserve">Observation 1. </w:t>
      </w:r>
      <w:r>
        <w:rPr>
          <w:b/>
          <w:lang w:val="en-US"/>
        </w:rPr>
        <w:t>Reconstruction-based NRSRP measurement method may not be reliably available for neighbor cell RRM measurement based on NPBCH.</w:t>
      </w:r>
    </w:p>
    <w:p w14:paraId="0B0438BB" w14:textId="77777777" w:rsidR="001E1039" w:rsidRPr="007C1008" w:rsidRDefault="001E1039" w:rsidP="001E1039">
      <w:pPr>
        <w:rPr>
          <w:b/>
          <w:lang w:val="en-US"/>
        </w:rPr>
      </w:pPr>
      <w:r w:rsidRPr="007C1008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7C1008">
        <w:rPr>
          <w:b/>
          <w:lang w:val="en-US"/>
        </w:rPr>
        <w:t xml:space="preserve">. </w:t>
      </w:r>
      <w:r>
        <w:rPr>
          <w:b/>
          <w:lang w:val="en-US"/>
        </w:rPr>
        <w:t>Correlation-based NRSRP measurement method could be more suitable for neighbor cell RRM measurement based on NPBCH.</w:t>
      </w:r>
    </w:p>
    <w:p w14:paraId="79CAD821" w14:textId="36935810" w:rsidR="00A276B7" w:rsidRPr="007C1008" w:rsidRDefault="00A276B7" w:rsidP="00A276B7">
      <w:pPr>
        <w:rPr>
          <w:b/>
          <w:lang w:val="en-US"/>
        </w:rPr>
      </w:pPr>
      <w:r w:rsidRPr="007C1008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7C1008">
        <w:rPr>
          <w:b/>
          <w:lang w:val="en-US"/>
        </w:rPr>
        <w:t xml:space="preserve">. </w:t>
      </w:r>
      <w:r>
        <w:rPr>
          <w:b/>
          <w:lang w:val="en-US"/>
        </w:rPr>
        <w:t xml:space="preserve">Correlation-based </w:t>
      </w:r>
      <w:r>
        <w:rPr>
          <w:b/>
          <w:lang w:val="en-US"/>
        </w:rPr>
        <w:t xml:space="preserve">NPBCH-based </w:t>
      </w:r>
      <w:r>
        <w:rPr>
          <w:b/>
          <w:lang w:val="en-US"/>
        </w:rPr>
        <w:t>NRSRP measurement method provides an improved NRSRP measurement accuracy</w:t>
      </w:r>
      <w:r w:rsidR="00A05543">
        <w:rPr>
          <w:b/>
          <w:lang w:val="en-US"/>
        </w:rPr>
        <w:t xml:space="preserve"> of 2.5~3.5dB</w:t>
      </w:r>
      <w:r>
        <w:rPr>
          <w:b/>
          <w:lang w:val="en-US"/>
        </w:rPr>
        <w:t>, compared to NRS-based measurement, both in normal and enhanced coverage.</w:t>
      </w:r>
    </w:p>
    <w:p w14:paraId="1D2000E2" w14:textId="77777777" w:rsidR="005D7959" w:rsidRPr="007C1008" w:rsidRDefault="005D7959" w:rsidP="005D7959">
      <w:pPr>
        <w:rPr>
          <w:b/>
          <w:lang w:val="en-US"/>
        </w:rPr>
      </w:pPr>
      <w:r w:rsidRPr="007C1008">
        <w:rPr>
          <w:b/>
          <w:lang w:val="en-US"/>
        </w:rPr>
        <w:t xml:space="preserve">Observation </w:t>
      </w:r>
      <w:r>
        <w:rPr>
          <w:b/>
          <w:lang w:val="en-US"/>
        </w:rPr>
        <w:t>4</w:t>
      </w:r>
      <w:r w:rsidRPr="007C1008">
        <w:rPr>
          <w:b/>
          <w:lang w:val="en-US"/>
        </w:rPr>
        <w:t>.</w:t>
      </w:r>
      <w:r>
        <w:rPr>
          <w:b/>
          <w:lang w:val="en-US"/>
        </w:rPr>
        <w:t xml:space="preserve"> In the correlation-based method, NPBCH interference from other cells is already randomized by the symbol-level descrambling performed prior to the correlation between the adjacent NPBCH subframe pairs.</w:t>
      </w:r>
    </w:p>
    <w:p w14:paraId="5D9862D5" w14:textId="77777777" w:rsidR="005D7959" w:rsidRPr="005D7959" w:rsidRDefault="005D7959" w:rsidP="005D7959">
      <w:pPr>
        <w:rPr>
          <w:lang w:val="en-US"/>
        </w:rPr>
      </w:pPr>
      <w:r>
        <w:rPr>
          <w:b/>
          <w:lang w:val="en-US"/>
        </w:rPr>
        <w:t>Proposal</w:t>
      </w:r>
      <w:r w:rsidRPr="007C1008">
        <w:rPr>
          <w:b/>
          <w:lang w:val="en-US"/>
        </w:rPr>
        <w:t xml:space="preserve"> </w:t>
      </w:r>
      <w:r>
        <w:rPr>
          <w:b/>
          <w:lang w:val="en-US"/>
        </w:rPr>
        <w:t>1</w:t>
      </w:r>
      <w:r w:rsidRPr="007C1008">
        <w:rPr>
          <w:b/>
          <w:lang w:val="en-US"/>
        </w:rPr>
        <w:t>.</w:t>
      </w:r>
      <w:r>
        <w:rPr>
          <w:b/>
          <w:lang w:val="en-US"/>
        </w:rPr>
        <w:t xml:space="preserve"> To use Table 2 to evaluate the NRSRP accuracy of the NPBCH-based RRM measurement of neighbor cell.</w:t>
      </w:r>
    </w:p>
    <w:p w14:paraId="3A146C7B" w14:textId="77777777" w:rsidR="005D7959" w:rsidRPr="008C2271" w:rsidRDefault="005D7959" w:rsidP="005D7959">
      <w:pPr>
        <w:spacing w:line="276" w:lineRule="auto"/>
        <w:rPr>
          <w:b/>
          <w:lang w:val="en-US"/>
        </w:rPr>
      </w:pPr>
      <w:r w:rsidRPr="008C2271">
        <w:rPr>
          <w:b/>
          <w:lang w:val="en-US"/>
        </w:rPr>
        <w:t xml:space="preserve">Table </w:t>
      </w:r>
      <w:r>
        <w:rPr>
          <w:b/>
          <w:lang w:val="en-US"/>
        </w:rPr>
        <w:t>2</w:t>
      </w:r>
      <w:r w:rsidRPr="008C2271">
        <w:rPr>
          <w:b/>
          <w:lang w:val="en-US"/>
        </w:rPr>
        <w:t xml:space="preserve"> Simulation assumption for NPBCH-based RSRP measurement accuracy evaluation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8"/>
        <w:gridCol w:w="4411"/>
        <w:gridCol w:w="2683"/>
      </w:tblGrid>
      <w:tr w:rsidR="005D7959" w14:paraId="157A7BBB" w14:textId="77777777" w:rsidTr="000556B9">
        <w:tc>
          <w:tcPr>
            <w:tcW w:w="2480" w:type="dxa"/>
          </w:tcPr>
          <w:p w14:paraId="3C928220" w14:textId="77777777" w:rsidR="005D7959" w:rsidRDefault="005D7959" w:rsidP="000556B9">
            <w:pPr>
              <w:spacing w:line="276" w:lineRule="auto"/>
            </w:pPr>
            <w:r>
              <w:t>Parameter</w:t>
            </w:r>
          </w:p>
        </w:tc>
        <w:tc>
          <w:tcPr>
            <w:tcW w:w="4445" w:type="dxa"/>
          </w:tcPr>
          <w:p w14:paraId="5B96DE7D" w14:textId="77777777" w:rsidR="005D7959" w:rsidRDefault="005D7959" w:rsidP="000556B9">
            <w:pPr>
              <w:spacing w:line="276" w:lineRule="auto"/>
            </w:pPr>
            <w:r>
              <w:t>Value</w:t>
            </w:r>
          </w:p>
        </w:tc>
        <w:tc>
          <w:tcPr>
            <w:tcW w:w="2696" w:type="dxa"/>
          </w:tcPr>
          <w:p w14:paraId="45E24B95" w14:textId="77777777" w:rsidR="005D7959" w:rsidRDefault="005D7959" w:rsidP="000556B9">
            <w:pPr>
              <w:spacing w:line="276" w:lineRule="auto"/>
            </w:pPr>
            <w:r>
              <w:t>Comment</w:t>
            </w:r>
          </w:p>
        </w:tc>
      </w:tr>
      <w:tr w:rsidR="005D7959" w14:paraId="5FE4C8DB" w14:textId="77777777" w:rsidTr="000556B9">
        <w:tc>
          <w:tcPr>
            <w:tcW w:w="2480" w:type="dxa"/>
          </w:tcPr>
          <w:p w14:paraId="16E97E4B" w14:textId="77777777" w:rsidR="005D7959" w:rsidRDefault="005D7959" w:rsidP="000556B9">
            <w:pPr>
              <w:spacing w:line="276" w:lineRule="auto"/>
            </w:pPr>
            <w:r>
              <w:t>Num Cells</w:t>
            </w:r>
          </w:p>
        </w:tc>
        <w:tc>
          <w:tcPr>
            <w:tcW w:w="4445" w:type="dxa"/>
          </w:tcPr>
          <w:p w14:paraId="169EB00E" w14:textId="77777777" w:rsidR="005D7959" w:rsidRDefault="005D7959" w:rsidP="000556B9">
            <w:pPr>
              <w:spacing w:line="276" w:lineRule="auto"/>
            </w:pPr>
            <w:r>
              <w:t>1</w:t>
            </w:r>
          </w:p>
        </w:tc>
        <w:tc>
          <w:tcPr>
            <w:tcW w:w="2696" w:type="dxa"/>
          </w:tcPr>
          <w:p w14:paraId="60D4D463" w14:textId="77777777" w:rsidR="005D7959" w:rsidRDefault="005D7959" w:rsidP="000556B9">
            <w:pPr>
              <w:spacing w:line="276" w:lineRule="auto"/>
            </w:pPr>
          </w:p>
        </w:tc>
      </w:tr>
      <w:tr w:rsidR="005D7959" w14:paraId="65AF6290" w14:textId="77777777" w:rsidTr="000556B9">
        <w:tc>
          <w:tcPr>
            <w:tcW w:w="2480" w:type="dxa"/>
          </w:tcPr>
          <w:p w14:paraId="66FA732A" w14:textId="77777777" w:rsidR="005D7959" w:rsidRDefault="005D7959" w:rsidP="000556B9">
            <w:pPr>
              <w:spacing w:line="276" w:lineRule="auto"/>
            </w:pPr>
            <w:r>
              <w:t>Measurement BW/System BW</w:t>
            </w:r>
          </w:p>
        </w:tc>
        <w:tc>
          <w:tcPr>
            <w:tcW w:w="4445" w:type="dxa"/>
          </w:tcPr>
          <w:p w14:paraId="31210AE5" w14:textId="77777777" w:rsidR="005D7959" w:rsidRDefault="005D7959" w:rsidP="000556B9">
            <w:pPr>
              <w:spacing w:line="276" w:lineRule="auto"/>
            </w:pPr>
            <w:r>
              <w:t>1 resource block</w:t>
            </w:r>
          </w:p>
        </w:tc>
        <w:tc>
          <w:tcPr>
            <w:tcW w:w="2696" w:type="dxa"/>
          </w:tcPr>
          <w:p w14:paraId="5BABB799" w14:textId="77777777" w:rsidR="005D7959" w:rsidRDefault="005D7959" w:rsidP="000556B9">
            <w:pPr>
              <w:spacing w:line="276" w:lineRule="auto"/>
            </w:pPr>
          </w:p>
        </w:tc>
      </w:tr>
      <w:tr w:rsidR="005D7959" w14:paraId="672BE62B" w14:textId="77777777" w:rsidTr="000556B9">
        <w:tc>
          <w:tcPr>
            <w:tcW w:w="2480" w:type="dxa"/>
          </w:tcPr>
          <w:p w14:paraId="1465236E" w14:textId="77777777" w:rsidR="005D7959" w:rsidRDefault="005D7959" w:rsidP="000556B9">
            <w:pPr>
              <w:spacing w:line="276" w:lineRule="auto"/>
            </w:pPr>
            <w:r>
              <w:t>Antenna Config</w:t>
            </w:r>
          </w:p>
        </w:tc>
        <w:tc>
          <w:tcPr>
            <w:tcW w:w="4445" w:type="dxa"/>
          </w:tcPr>
          <w:p w14:paraId="070CE2C5" w14:textId="77777777" w:rsidR="005D7959" w:rsidRDefault="005D7959" w:rsidP="000556B9">
            <w:pPr>
              <w:spacing w:line="276" w:lineRule="auto"/>
            </w:pPr>
            <w:r>
              <w:t xml:space="preserve">2x1 </w:t>
            </w:r>
          </w:p>
        </w:tc>
        <w:tc>
          <w:tcPr>
            <w:tcW w:w="2696" w:type="dxa"/>
          </w:tcPr>
          <w:p w14:paraId="14644EB3" w14:textId="77777777" w:rsidR="005D7959" w:rsidRDefault="005D7959" w:rsidP="000556B9">
            <w:pPr>
              <w:spacing w:line="276" w:lineRule="auto"/>
            </w:pPr>
          </w:p>
        </w:tc>
      </w:tr>
      <w:tr w:rsidR="005D7959" w14:paraId="4087C19D" w14:textId="77777777" w:rsidTr="000556B9">
        <w:tc>
          <w:tcPr>
            <w:tcW w:w="2480" w:type="dxa"/>
          </w:tcPr>
          <w:p w14:paraId="1A29E1DB" w14:textId="77777777" w:rsidR="005D7959" w:rsidRDefault="005D7959" w:rsidP="000556B9">
            <w:pPr>
              <w:spacing w:line="276" w:lineRule="auto"/>
            </w:pPr>
            <w:r>
              <w:t>NPBCH2NRS EPRE</w:t>
            </w:r>
          </w:p>
        </w:tc>
        <w:tc>
          <w:tcPr>
            <w:tcW w:w="4445" w:type="dxa"/>
          </w:tcPr>
          <w:p w14:paraId="53CA470E" w14:textId="77777777" w:rsidR="005D7959" w:rsidRDefault="005D7959" w:rsidP="000556B9">
            <w:pPr>
              <w:spacing w:line="276" w:lineRule="auto"/>
            </w:pPr>
            <w:r>
              <w:t>-3dB</w:t>
            </w:r>
          </w:p>
        </w:tc>
        <w:tc>
          <w:tcPr>
            <w:tcW w:w="2696" w:type="dxa"/>
          </w:tcPr>
          <w:p w14:paraId="1214BC48" w14:textId="77777777" w:rsidR="005D7959" w:rsidRDefault="005D7959" w:rsidP="000556B9">
            <w:pPr>
              <w:spacing w:line="276" w:lineRule="auto"/>
            </w:pPr>
          </w:p>
        </w:tc>
      </w:tr>
      <w:tr w:rsidR="005D7959" w14:paraId="61561579" w14:textId="77777777" w:rsidTr="000556B9">
        <w:tc>
          <w:tcPr>
            <w:tcW w:w="2480" w:type="dxa"/>
          </w:tcPr>
          <w:p w14:paraId="331B8B5D" w14:textId="77777777" w:rsidR="005D7959" w:rsidRDefault="005D7959" w:rsidP="000556B9">
            <w:pPr>
              <w:spacing w:line="276" w:lineRule="auto"/>
            </w:pPr>
            <w:r>
              <w:t>Channel model</w:t>
            </w:r>
          </w:p>
        </w:tc>
        <w:tc>
          <w:tcPr>
            <w:tcW w:w="4445" w:type="dxa"/>
          </w:tcPr>
          <w:p w14:paraId="42BE34C5" w14:textId="77777777" w:rsidR="005D7959" w:rsidRDefault="005D7959" w:rsidP="000556B9">
            <w:pPr>
              <w:spacing w:line="276" w:lineRule="auto"/>
            </w:pPr>
            <w:r>
              <w:t>AWGN, EPA5</w:t>
            </w:r>
          </w:p>
        </w:tc>
        <w:tc>
          <w:tcPr>
            <w:tcW w:w="2696" w:type="dxa"/>
          </w:tcPr>
          <w:p w14:paraId="15FB3612" w14:textId="77777777" w:rsidR="005D7959" w:rsidRDefault="005D7959" w:rsidP="000556B9">
            <w:pPr>
              <w:spacing w:line="276" w:lineRule="auto"/>
            </w:pPr>
          </w:p>
        </w:tc>
      </w:tr>
      <w:tr w:rsidR="005D7959" w14:paraId="1E0F36F1" w14:textId="77777777" w:rsidTr="000556B9">
        <w:tc>
          <w:tcPr>
            <w:tcW w:w="2480" w:type="dxa"/>
          </w:tcPr>
          <w:p w14:paraId="3E82A0FE" w14:textId="77777777" w:rsidR="005D7959" w:rsidRDefault="005D7959" w:rsidP="000556B9">
            <w:pPr>
              <w:spacing w:line="276" w:lineRule="auto"/>
            </w:pPr>
            <w:r>
              <w:t>Es/Iot per cell</w:t>
            </w:r>
          </w:p>
        </w:tc>
        <w:tc>
          <w:tcPr>
            <w:tcW w:w="4445" w:type="dxa"/>
          </w:tcPr>
          <w:p w14:paraId="3467088A" w14:textId="77777777" w:rsidR="005D7959" w:rsidRDefault="005D7959" w:rsidP="000556B9">
            <w:pPr>
              <w:spacing w:line="276" w:lineRule="auto"/>
            </w:pPr>
            <w:r>
              <w:t>-15dB, -6dB</w:t>
            </w:r>
          </w:p>
        </w:tc>
        <w:tc>
          <w:tcPr>
            <w:tcW w:w="2696" w:type="dxa"/>
          </w:tcPr>
          <w:p w14:paraId="6FBF6EEC" w14:textId="77777777" w:rsidR="005D7959" w:rsidRDefault="005D7959" w:rsidP="000556B9">
            <w:pPr>
              <w:spacing w:line="276" w:lineRule="auto"/>
            </w:pPr>
          </w:p>
        </w:tc>
      </w:tr>
      <w:tr w:rsidR="005D7959" w14:paraId="4677D1D5" w14:textId="77777777" w:rsidTr="000556B9">
        <w:tc>
          <w:tcPr>
            <w:tcW w:w="2480" w:type="dxa"/>
          </w:tcPr>
          <w:p w14:paraId="48BB81E9" w14:textId="77777777" w:rsidR="005D7959" w:rsidRDefault="005D7959" w:rsidP="000556B9">
            <w:pPr>
              <w:spacing w:line="276" w:lineRule="auto"/>
            </w:pPr>
            <w:r>
              <w:t>RRM measurement method</w:t>
            </w:r>
          </w:p>
        </w:tc>
        <w:tc>
          <w:tcPr>
            <w:tcW w:w="4445" w:type="dxa"/>
          </w:tcPr>
          <w:p w14:paraId="5C7390A0" w14:textId="77777777" w:rsidR="005D7959" w:rsidRDefault="005D7959" w:rsidP="000556B9">
            <w:pPr>
              <w:spacing w:line="276" w:lineRule="auto"/>
            </w:pPr>
            <w:r>
              <w:t>NPBCH-based: Correlation-based</w:t>
            </w:r>
          </w:p>
        </w:tc>
        <w:tc>
          <w:tcPr>
            <w:tcW w:w="2696" w:type="dxa"/>
          </w:tcPr>
          <w:p w14:paraId="588020D1" w14:textId="77777777" w:rsidR="005D7959" w:rsidRDefault="005D7959" w:rsidP="000556B9">
            <w:pPr>
              <w:spacing w:line="276" w:lineRule="auto"/>
            </w:pPr>
            <w:r>
              <w:t>Note 1</w:t>
            </w:r>
          </w:p>
        </w:tc>
      </w:tr>
      <w:tr w:rsidR="005D7959" w14:paraId="2E876A58" w14:textId="77777777" w:rsidTr="000556B9">
        <w:tc>
          <w:tcPr>
            <w:tcW w:w="2480" w:type="dxa"/>
          </w:tcPr>
          <w:p w14:paraId="7DB9C565" w14:textId="77777777" w:rsidR="005D7959" w:rsidRDefault="005D7959" w:rsidP="000556B9">
            <w:pPr>
              <w:spacing w:line="276" w:lineRule="auto"/>
            </w:pPr>
            <w:r>
              <w:t>Measurement sampling rate</w:t>
            </w:r>
          </w:p>
        </w:tc>
        <w:tc>
          <w:tcPr>
            <w:tcW w:w="4445" w:type="dxa"/>
          </w:tcPr>
          <w:p w14:paraId="5AD6BEE8" w14:textId="77777777" w:rsidR="005D7959" w:rsidRDefault="005D7959" w:rsidP="000556B9">
            <w:pPr>
              <w:spacing w:line="276" w:lineRule="auto"/>
            </w:pPr>
            <w:r>
              <w:t>1 Sample in 80ms</w:t>
            </w:r>
          </w:p>
        </w:tc>
        <w:tc>
          <w:tcPr>
            <w:tcW w:w="2696" w:type="dxa"/>
          </w:tcPr>
          <w:p w14:paraId="7B66B700" w14:textId="77777777" w:rsidR="005D7959" w:rsidRDefault="005D7959" w:rsidP="000556B9">
            <w:pPr>
              <w:spacing w:line="276" w:lineRule="auto"/>
            </w:pPr>
            <w:r>
              <w:t>Implementation dependent (Note 1)</w:t>
            </w:r>
          </w:p>
        </w:tc>
      </w:tr>
      <w:tr w:rsidR="005D7959" w14:paraId="333D2689" w14:textId="77777777" w:rsidTr="000556B9">
        <w:tc>
          <w:tcPr>
            <w:tcW w:w="2480" w:type="dxa"/>
          </w:tcPr>
          <w:p w14:paraId="1C0788D0" w14:textId="77777777" w:rsidR="005D7959" w:rsidRDefault="005D7959" w:rsidP="000556B9">
            <w:pPr>
              <w:spacing w:line="276" w:lineRule="auto"/>
            </w:pPr>
            <w:r>
              <w:t>L1 measurement period</w:t>
            </w:r>
          </w:p>
        </w:tc>
        <w:tc>
          <w:tcPr>
            <w:tcW w:w="4445" w:type="dxa"/>
          </w:tcPr>
          <w:p w14:paraId="68185B0B" w14:textId="77777777" w:rsidR="005D7959" w:rsidRDefault="005D7959" w:rsidP="000556B9">
            <w:pPr>
              <w:spacing w:line="276" w:lineRule="auto"/>
            </w:pPr>
            <w:r>
              <w:t>800ms</w:t>
            </w:r>
          </w:p>
        </w:tc>
        <w:tc>
          <w:tcPr>
            <w:tcW w:w="2696" w:type="dxa"/>
          </w:tcPr>
          <w:p w14:paraId="096999C7" w14:textId="77777777" w:rsidR="005D7959" w:rsidRDefault="005D7959" w:rsidP="000556B9">
            <w:pPr>
              <w:spacing w:line="276" w:lineRule="auto"/>
            </w:pPr>
          </w:p>
        </w:tc>
      </w:tr>
      <w:tr w:rsidR="005D7959" w14:paraId="4EC08176" w14:textId="77777777" w:rsidTr="000556B9">
        <w:tc>
          <w:tcPr>
            <w:tcW w:w="2480" w:type="dxa"/>
          </w:tcPr>
          <w:p w14:paraId="4BFC14EF" w14:textId="77777777" w:rsidR="005D7959" w:rsidRDefault="005D7959" w:rsidP="000556B9">
            <w:pPr>
              <w:spacing w:line="276" w:lineRule="auto"/>
            </w:pPr>
            <w:r>
              <w:t>Frequency error</w:t>
            </w:r>
          </w:p>
        </w:tc>
        <w:tc>
          <w:tcPr>
            <w:tcW w:w="4445" w:type="dxa"/>
          </w:tcPr>
          <w:p w14:paraId="20BBF363" w14:textId="77777777" w:rsidR="005D7959" w:rsidRDefault="005D7959" w:rsidP="000556B9">
            <w:pPr>
              <w:spacing w:line="276" w:lineRule="auto"/>
            </w:pPr>
            <w:r>
              <w:t>+/- 50Hz</w:t>
            </w:r>
          </w:p>
        </w:tc>
        <w:tc>
          <w:tcPr>
            <w:tcW w:w="2696" w:type="dxa"/>
          </w:tcPr>
          <w:p w14:paraId="6574D948" w14:textId="77777777" w:rsidR="005D7959" w:rsidRDefault="005D7959" w:rsidP="000556B9">
            <w:pPr>
              <w:spacing w:line="276" w:lineRule="auto"/>
            </w:pPr>
            <w:r>
              <w:t>With respect to the reference cell</w:t>
            </w:r>
          </w:p>
        </w:tc>
      </w:tr>
      <w:tr w:rsidR="005D7959" w14:paraId="5084C094" w14:textId="77777777" w:rsidTr="000556B9">
        <w:tc>
          <w:tcPr>
            <w:tcW w:w="2480" w:type="dxa"/>
          </w:tcPr>
          <w:p w14:paraId="4A3371B2" w14:textId="77777777" w:rsidR="005D7959" w:rsidRDefault="005D7959" w:rsidP="000556B9">
            <w:pPr>
              <w:spacing w:line="276" w:lineRule="auto"/>
            </w:pPr>
            <w:r>
              <w:t xml:space="preserve">Carrier Frequency </w:t>
            </w:r>
          </w:p>
        </w:tc>
        <w:tc>
          <w:tcPr>
            <w:tcW w:w="4445" w:type="dxa"/>
          </w:tcPr>
          <w:p w14:paraId="329D8DBC" w14:textId="77777777" w:rsidR="005D7959" w:rsidRDefault="005D7959" w:rsidP="000556B9">
            <w:pPr>
              <w:spacing w:line="276" w:lineRule="auto"/>
            </w:pPr>
            <w:r>
              <w:t>2GHz</w:t>
            </w:r>
          </w:p>
        </w:tc>
        <w:tc>
          <w:tcPr>
            <w:tcW w:w="2696" w:type="dxa"/>
          </w:tcPr>
          <w:p w14:paraId="6153377E" w14:textId="77777777" w:rsidR="005D7959" w:rsidRDefault="005D7959" w:rsidP="000556B9">
            <w:pPr>
              <w:spacing w:line="276" w:lineRule="auto"/>
            </w:pPr>
          </w:p>
        </w:tc>
      </w:tr>
      <w:tr w:rsidR="005D7959" w14:paraId="0DD673F4" w14:textId="77777777" w:rsidTr="000556B9">
        <w:tc>
          <w:tcPr>
            <w:tcW w:w="2480" w:type="dxa"/>
          </w:tcPr>
          <w:p w14:paraId="0FDCC583" w14:textId="77777777" w:rsidR="005D7959" w:rsidRDefault="005D7959" w:rsidP="000556B9">
            <w:pPr>
              <w:spacing w:line="276" w:lineRule="auto"/>
            </w:pPr>
            <w:r>
              <w:t>CP length</w:t>
            </w:r>
          </w:p>
        </w:tc>
        <w:tc>
          <w:tcPr>
            <w:tcW w:w="4445" w:type="dxa"/>
          </w:tcPr>
          <w:p w14:paraId="2391DA9B" w14:textId="77777777" w:rsidR="005D7959" w:rsidRDefault="005D7959" w:rsidP="000556B9">
            <w:pPr>
              <w:spacing w:line="276" w:lineRule="auto"/>
            </w:pPr>
            <w:r>
              <w:t>Normal</w:t>
            </w:r>
          </w:p>
        </w:tc>
        <w:tc>
          <w:tcPr>
            <w:tcW w:w="2696" w:type="dxa"/>
          </w:tcPr>
          <w:p w14:paraId="2D7C1FA3" w14:textId="77777777" w:rsidR="005D7959" w:rsidRDefault="005D7959" w:rsidP="000556B9">
            <w:pPr>
              <w:spacing w:line="276" w:lineRule="auto"/>
            </w:pPr>
          </w:p>
        </w:tc>
      </w:tr>
      <w:tr w:rsidR="005D7959" w14:paraId="4A81421F" w14:textId="77777777" w:rsidTr="000556B9">
        <w:tc>
          <w:tcPr>
            <w:tcW w:w="9621" w:type="dxa"/>
            <w:gridSpan w:val="3"/>
          </w:tcPr>
          <w:p w14:paraId="772B12E8" w14:textId="77777777" w:rsidR="005D7959" w:rsidRDefault="005D7959" w:rsidP="000556B9">
            <w:pPr>
              <w:spacing w:line="276" w:lineRule="auto"/>
            </w:pPr>
            <w:r>
              <w:t>Note 1: Companies are requested to provide the details of the measurement sampling rate.</w:t>
            </w:r>
          </w:p>
        </w:tc>
      </w:tr>
    </w:tbl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68C1651" w14:textId="22AF2AEB" w:rsidR="00797CE5" w:rsidRDefault="00797CE5" w:rsidP="00797CE5">
      <w:pPr>
        <w:rPr>
          <w:lang w:val="en-US"/>
        </w:rPr>
      </w:pPr>
      <w:r>
        <w:rPr>
          <w:lang w:val="en-US"/>
        </w:rPr>
        <w:t xml:space="preserve">[1] </w:t>
      </w:r>
      <w:r w:rsidRPr="00797CE5">
        <w:rPr>
          <w:lang w:val="en-US"/>
        </w:rPr>
        <w:t>R</w:t>
      </w:r>
      <w:r w:rsidR="00020E38">
        <w:rPr>
          <w:lang w:val="en-US"/>
        </w:rPr>
        <w:t>4</w:t>
      </w:r>
      <w:r w:rsidRPr="00797CE5">
        <w:rPr>
          <w:lang w:val="en-US"/>
        </w:rPr>
        <w:t>-</w:t>
      </w:r>
      <w:r w:rsidR="001F55D4">
        <w:rPr>
          <w:lang w:val="en-US"/>
        </w:rPr>
        <w:t>1805</w:t>
      </w:r>
      <w:r w:rsidR="00020E38">
        <w:rPr>
          <w:lang w:val="en-US"/>
        </w:rPr>
        <w:t>535</w:t>
      </w:r>
      <w:r>
        <w:rPr>
          <w:lang w:val="en-US"/>
        </w:rPr>
        <w:t>, “</w:t>
      </w:r>
      <w:r w:rsidR="00020E38" w:rsidRPr="00020E38">
        <w:t>WF on NPBCH-based RRM measurement</w:t>
      </w:r>
      <w:r w:rsidRPr="00797CE5">
        <w:rPr>
          <w:lang w:val="en-US"/>
        </w:rPr>
        <w:t>”</w:t>
      </w:r>
      <w:r w:rsidR="00020E38">
        <w:rPr>
          <w:lang w:val="en-US"/>
        </w:rPr>
        <w:t>, Qualcomm,</w:t>
      </w:r>
      <w:r w:rsidRPr="00797CE5">
        <w:rPr>
          <w:lang w:val="en-US"/>
        </w:rPr>
        <w:t xml:space="preserve"> TSG-RAN</w:t>
      </w:r>
      <w:r w:rsidR="001F55D4">
        <w:rPr>
          <w:lang w:val="en-US"/>
        </w:rPr>
        <w:t>4</w:t>
      </w:r>
      <w:r w:rsidRPr="00797CE5">
        <w:rPr>
          <w:lang w:val="en-US"/>
        </w:rPr>
        <w:t xml:space="preserve"> #</w:t>
      </w:r>
      <w:r w:rsidR="001F55D4">
        <w:rPr>
          <w:lang w:val="en-US"/>
        </w:rPr>
        <w:t>86bis</w:t>
      </w:r>
    </w:p>
    <w:p w14:paraId="350E431A" w14:textId="7223A8AD" w:rsidR="00690DA5" w:rsidRDefault="00690DA5" w:rsidP="00797CE5">
      <w:pPr>
        <w:rPr>
          <w:lang w:val="en-US"/>
        </w:rPr>
      </w:pPr>
      <w:r>
        <w:rPr>
          <w:lang w:val="en-US"/>
        </w:rPr>
        <w:t xml:space="preserve">[2] </w:t>
      </w:r>
      <w:r w:rsidRPr="00690DA5">
        <w:rPr>
          <w:lang w:val="en-US"/>
        </w:rPr>
        <w:t>R4-1804419</w:t>
      </w:r>
      <w:r>
        <w:rPr>
          <w:lang w:val="en-US"/>
        </w:rPr>
        <w:t>, “</w:t>
      </w:r>
      <w:r w:rsidRPr="00690DA5">
        <w:rPr>
          <w:lang w:val="en-US"/>
        </w:rPr>
        <w:t>NPBCH-based RRM measurement</w:t>
      </w:r>
      <w:r>
        <w:rPr>
          <w:lang w:val="en-US"/>
        </w:rPr>
        <w:t>”, Qualcomm, TSG-RAN4 #86bis</w:t>
      </w:r>
    </w:p>
    <w:sectPr w:rsidR="00690DA5" w:rsidSect="00571A0A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F9CDE" w14:textId="77777777" w:rsidR="00B915BF" w:rsidRDefault="00B915BF">
      <w:r>
        <w:separator/>
      </w:r>
    </w:p>
  </w:endnote>
  <w:endnote w:type="continuationSeparator" w:id="0">
    <w:p w14:paraId="0AB06965" w14:textId="77777777" w:rsidR="00B915BF" w:rsidRDefault="00B91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86762F" w:rsidRDefault="008676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86762F" w:rsidRDefault="008676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86762F" w:rsidRDefault="008676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BEA80" w14:textId="77777777" w:rsidR="00B915BF" w:rsidRDefault="00B915BF">
      <w:r>
        <w:separator/>
      </w:r>
    </w:p>
  </w:footnote>
  <w:footnote w:type="continuationSeparator" w:id="0">
    <w:p w14:paraId="79BA2F91" w14:textId="77777777" w:rsidR="00B915BF" w:rsidRDefault="00B91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54494B"/>
    <w:multiLevelType w:val="hybridMultilevel"/>
    <w:tmpl w:val="A8E867BA"/>
    <w:lvl w:ilvl="0" w:tplc="2646D08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6CAA"/>
    <w:multiLevelType w:val="hybridMultilevel"/>
    <w:tmpl w:val="48FAF796"/>
    <w:lvl w:ilvl="0" w:tplc="03A08A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E0284"/>
    <w:multiLevelType w:val="hybridMultilevel"/>
    <w:tmpl w:val="4E80037E"/>
    <w:lvl w:ilvl="0" w:tplc="506EF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0C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87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619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E6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25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5CA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9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6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1D7083"/>
    <w:multiLevelType w:val="hybridMultilevel"/>
    <w:tmpl w:val="E44CBF10"/>
    <w:lvl w:ilvl="0" w:tplc="971CAE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02450"/>
    <w:multiLevelType w:val="hybridMultilevel"/>
    <w:tmpl w:val="9E080D02"/>
    <w:lvl w:ilvl="0" w:tplc="D2B297E4">
      <w:start w:val="10"/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4B2D10"/>
    <w:multiLevelType w:val="hybridMultilevel"/>
    <w:tmpl w:val="F79A7746"/>
    <w:lvl w:ilvl="0" w:tplc="429A961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C2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4FE8">
      <w:start w:val="302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EF5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8493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80C9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9869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0EFB8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76642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8347B"/>
    <w:multiLevelType w:val="hybridMultilevel"/>
    <w:tmpl w:val="0C323862"/>
    <w:lvl w:ilvl="0" w:tplc="9B4E9C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554FB"/>
    <w:multiLevelType w:val="hybridMultilevel"/>
    <w:tmpl w:val="9C90BA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44E66"/>
    <w:multiLevelType w:val="hybridMultilevel"/>
    <w:tmpl w:val="E658738E"/>
    <w:lvl w:ilvl="0" w:tplc="9592AB5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27E9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4C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6E9B7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64A5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E6B2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8C35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2E98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C77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5FB6BF8"/>
    <w:multiLevelType w:val="hybridMultilevel"/>
    <w:tmpl w:val="26420D70"/>
    <w:lvl w:ilvl="0" w:tplc="A97EB39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CEF"/>
    <w:multiLevelType w:val="hybridMultilevel"/>
    <w:tmpl w:val="389ADB6A"/>
    <w:lvl w:ilvl="0" w:tplc="26E2173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275CEC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432146"/>
    <w:multiLevelType w:val="hybridMultilevel"/>
    <w:tmpl w:val="48AE99E0"/>
    <w:lvl w:ilvl="0" w:tplc="18FA834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F0C28"/>
    <w:multiLevelType w:val="hybridMultilevel"/>
    <w:tmpl w:val="361AE15E"/>
    <w:lvl w:ilvl="0" w:tplc="BAB2EB0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13041"/>
    <w:multiLevelType w:val="hybridMultilevel"/>
    <w:tmpl w:val="AB5A1804"/>
    <w:lvl w:ilvl="0" w:tplc="7A686F7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F0E9E"/>
    <w:multiLevelType w:val="hybridMultilevel"/>
    <w:tmpl w:val="9DF8A99E"/>
    <w:lvl w:ilvl="0" w:tplc="3AB4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30AD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46ED6">
      <w:start w:val="4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3203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20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E6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AC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EAD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3EA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8B07DDC"/>
    <w:multiLevelType w:val="hybridMultilevel"/>
    <w:tmpl w:val="8DCA027A"/>
    <w:lvl w:ilvl="0" w:tplc="43685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9AC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E00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CC57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237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0A6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265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8376">
      <w:start w:val="57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AAF912">
      <w:start w:val="57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362077"/>
    <w:multiLevelType w:val="hybridMultilevel"/>
    <w:tmpl w:val="A9C46A90"/>
    <w:lvl w:ilvl="0" w:tplc="B3508C3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6F2368DB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67387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B10F0"/>
    <w:multiLevelType w:val="hybridMultilevel"/>
    <w:tmpl w:val="F8A453EC"/>
    <w:lvl w:ilvl="0" w:tplc="3A6212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3025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DE0E67"/>
    <w:multiLevelType w:val="hybridMultilevel"/>
    <w:tmpl w:val="B5D425B6"/>
    <w:lvl w:ilvl="0" w:tplc="F92CCCE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C69AA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15197D"/>
    <w:multiLevelType w:val="hybridMultilevel"/>
    <w:tmpl w:val="3F9CA3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27"/>
  </w:num>
  <w:num w:numId="4">
    <w:abstractNumId w:val="8"/>
  </w:num>
  <w:num w:numId="5">
    <w:abstractNumId w:val="2"/>
  </w:num>
  <w:num w:numId="6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5"/>
  </w:num>
  <w:num w:numId="8">
    <w:abstractNumId w:val="13"/>
  </w:num>
  <w:num w:numId="9">
    <w:abstractNumId w:val="14"/>
  </w:num>
  <w:num w:numId="10">
    <w:abstractNumId w:val="12"/>
  </w:num>
  <w:num w:numId="11">
    <w:abstractNumId w:val="29"/>
  </w:num>
  <w:num w:numId="12">
    <w:abstractNumId w:val="17"/>
  </w:num>
  <w:num w:numId="13">
    <w:abstractNumId w:val="23"/>
  </w:num>
  <w:num w:numId="14">
    <w:abstractNumId w:val="15"/>
  </w:num>
  <w:num w:numId="15">
    <w:abstractNumId w:val="30"/>
  </w:num>
  <w:num w:numId="16">
    <w:abstractNumId w:val="26"/>
  </w:num>
  <w:num w:numId="17">
    <w:abstractNumId w:val="24"/>
  </w:num>
  <w:num w:numId="18">
    <w:abstractNumId w:val="9"/>
  </w:num>
  <w:num w:numId="19">
    <w:abstractNumId w:val="18"/>
  </w:num>
  <w:num w:numId="20">
    <w:abstractNumId w:val="3"/>
  </w:num>
  <w:num w:numId="21">
    <w:abstractNumId w:val="21"/>
  </w:num>
  <w:num w:numId="22">
    <w:abstractNumId w:val="0"/>
  </w:num>
  <w:num w:numId="23">
    <w:abstractNumId w:val="19"/>
  </w:num>
  <w:num w:numId="24">
    <w:abstractNumId w:val="16"/>
  </w:num>
  <w:num w:numId="25">
    <w:abstractNumId w:val="6"/>
  </w:num>
  <w:num w:numId="26">
    <w:abstractNumId w:val="20"/>
  </w:num>
  <w:num w:numId="27">
    <w:abstractNumId w:val="7"/>
  </w:num>
  <w:num w:numId="28">
    <w:abstractNumId w:val="5"/>
  </w:num>
  <w:num w:numId="29">
    <w:abstractNumId w:val="10"/>
  </w:num>
  <w:num w:numId="30">
    <w:abstractNumId w:val="11"/>
  </w:num>
  <w:num w:numId="31">
    <w:abstractNumId w:val="4"/>
  </w:num>
  <w:num w:numId="32">
    <w:abstractNumId w:val="2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1021"/>
    <w:rsid w:val="0000152A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80A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B9A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5ED"/>
    <w:rsid w:val="00041973"/>
    <w:rsid w:val="00041A4F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C1C"/>
    <w:rsid w:val="00053010"/>
    <w:rsid w:val="000536F3"/>
    <w:rsid w:val="00053E79"/>
    <w:rsid w:val="0005401A"/>
    <w:rsid w:val="000549BA"/>
    <w:rsid w:val="00054A77"/>
    <w:rsid w:val="00054D29"/>
    <w:rsid w:val="00054DDE"/>
    <w:rsid w:val="0005504D"/>
    <w:rsid w:val="000550EF"/>
    <w:rsid w:val="00055861"/>
    <w:rsid w:val="00055B21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9A0"/>
    <w:rsid w:val="00064C2D"/>
    <w:rsid w:val="00064EAB"/>
    <w:rsid w:val="0006521B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73B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352"/>
    <w:rsid w:val="000B741A"/>
    <w:rsid w:val="000B7873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B35"/>
    <w:rsid w:val="000C5D57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FAD"/>
    <w:rsid w:val="000E0492"/>
    <w:rsid w:val="000E06B8"/>
    <w:rsid w:val="000E085A"/>
    <w:rsid w:val="000E09BA"/>
    <w:rsid w:val="000E0B24"/>
    <w:rsid w:val="000E1041"/>
    <w:rsid w:val="000E1366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8E2"/>
    <w:rsid w:val="000F7C17"/>
    <w:rsid w:val="000F7EFD"/>
    <w:rsid w:val="00100A0E"/>
    <w:rsid w:val="00100B4A"/>
    <w:rsid w:val="00101576"/>
    <w:rsid w:val="0010167E"/>
    <w:rsid w:val="0010195C"/>
    <w:rsid w:val="00101971"/>
    <w:rsid w:val="00101A5D"/>
    <w:rsid w:val="00101B3D"/>
    <w:rsid w:val="001020A3"/>
    <w:rsid w:val="00102320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970"/>
    <w:rsid w:val="00106E80"/>
    <w:rsid w:val="001074E7"/>
    <w:rsid w:val="00110288"/>
    <w:rsid w:val="00110380"/>
    <w:rsid w:val="00110CCF"/>
    <w:rsid w:val="00110EAD"/>
    <w:rsid w:val="00110F48"/>
    <w:rsid w:val="001111B6"/>
    <w:rsid w:val="0011169A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F4"/>
    <w:rsid w:val="00113107"/>
    <w:rsid w:val="001135F5"/>
    <w:rsid w:val="00113700"/>
    <w:rsid w:val="00113AEF"/>
    <w:rsid w:val="00113F75"/>
    <w:rsid w:val="00114194"/>
    <w:rsid w:val="00114379"/>
    <w:rsid w:val="001143A4"/>
    <w:rsid w:val="00114AFE"/>
    <w:rsid w:val="00114B6B"/>
    <w:rsid w:val="00114C7C"/>
    <w:rsid w:val="001152CC"/>
    <w:rsid w:val="00115DCE"/>
    <w:rsid w:val="00116046"/>
    <w:rsid w:val="00116F74"/>
    <w:rsid w:val="001173FF"/>
    <w:rsid w:val="001176B7"/>
    <w:rsid w:val="00117C45"/>
    <w:rsid w:val="00120028"/>
    <w:rsid w:val="0012027C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A8C"/>
    <w:rsid w:val="00135E13"/>
    <w:rsid w:val="001360B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C8E"/>
    <w:rsid w:val="0014436D"/>
    <w:rsid w:val="00144488"/>
    <w:rsid w:val="00144528"/>
    <w:rsid w:val="001445CF"/>
    <w:rsid w:val="0014489B"/>
    <w:rsid w:val="00144BE2"/>
    <w:rsid w:val="001458BF"/>
    <w:rsid w:val="00145B35"/>
    <w:rsid w:val="00145C8F"/>
    <w:rsid w:val="00146354"/>
    <w:rsid w:val="0014638D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70570"/>
    <w:rsid w:val="001706FF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5207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F63"/>
    <w:rsid w:val="00195578"/>
    <w:rsid w:val="00195A89"/>
    <w:rsid w:val="00195FDF"/>
    <w:rsid w:val="001966D2"/>
    <w:rsid w:val="00196FDA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821"/>
    <w:rsid w:val="001A1B9D"/>
    <w:rsid w:val="001A1D6F"/>
    <w:rsid w:val="001A21C5"/>
    <w:rsid w:val="001A24F6"/>
    <w:rsid w:val="001A297B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3291"/>
    <w:rsid w:val="001B3758"/>
    <w:rsid w:val="001B39EB"/>
    <w:rsid w:val="001B3C82"/>
    <w:rsid w:val="001B43A4"/>
    <w:rsid w:val="001B4429"/>
    <w:rsid w:val="001B49C8"/>
    <w:rsid w:val="001B4D69"/>
    <w:rsid w:val="001B4DD5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7E76"/>
    <w:rsid w:val="001B7EC6"/>
    <w:rsid w:val="001C064F"/>
    <w:rsid w:val="001C11F9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37A"/>
    <w:rsid w:val="001E57E7"/>
    <w:rsid w:val="001E584A"/>
    <w:rsid w:val="001E5958"/>
    <w:rsid w:val="001E5994"/>
    <w:rsid w:val="001E5B7F"/>
    <w:rsid w:val="001E6058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C35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938"/>
    <w:rsid w:val="0021523B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60F3"/>
    <w:rsid w:val="002968C9"/>
    <w:rsid w:val="00296B7E"/>
    <w:rsid w:val="00296FCC"/>
    <w:rsid w:val="002976AF"/>
    <w:rsid w:val="00297836"/>
    <w:rsid w:val="00297B7D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C3"/>
    <w:rsid w:val="002A6F0D"/>
    <w:rsid w:val="002A7425"/>
    <w:rsid w:val="002B0225"/>
    <w:rsid w:val="002B02CB"/>
    <w:rsid w:val="002B04DD"/>
    <w:rsid w:val="002B05C7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C2C"/>
    <w:rsid w:val="002B2C81"/>
    <w:rsid w:val="002B34C0"/>
    <w:rsid w:val="002B34EB"/>
    <w:rsid w:val="002B36AF"/>
    <w:rsid w:val="002B3BEC"/>
    <w:rsid w:val="002B429D"/>
    <w:rsid w:val="002B433E"/>
    <w:rsid w:val="002B446A"/>
    <w:rsid w:val="002B4AB3"/>
    <w:rsid w:val="002B4CE9"/>
    <w:rsid w:val="002B4D87"/>
    <w:rsid w:val="002B51D0"/>
    <w:rsid w:val="002B55F3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F91"/>
    <w:rsid w:val="002F3196"/>
    <w:rsid w:val="002F3993"/>
    <w:rsid w:val="002F3ACB"/>
    <w:rsid w:val="002F3DC5"/>
    <w:rsid w:val="002F4167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1507"/>
    <w:rsid w:val="00311D14"/>
    <w:rsid w:val="00311D70"/>
    <w:rsid w:val="00311EF9"/>
    <w:rsid w:val="003124BC"/>
    <w:rsid w:val="00312747"/>
    <w:rsid w:val="00312B6C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552"/>
    <w:rsid w:val="00321D66"/>
    <w:rsid w:val="00321EE2"/>
    <w:rsid w:val="003220E3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FB9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769E"/>
    <w:rsid w:val="003676BB"/>
    <w:rsid w:val="00367A91"/>
    <w:rsid w:val="00367B50"/>
    <w:rsid w:val="00367B54"/>
    <w:rsid w:val="00370014"/>
    <w:rsid w:val="00370CD8"/>
    <w:rsid w:val="00370CDE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537E"/>
    <w:rsid w:val="003C575F"/>
    <w:rsid w:val="003C588C"/>
    <w:rsid w:val="003C5982"/>
    <w:rsid w:val="003C5B4D"/>
    <w:rsid w:val="003C606E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6A"/>
    <w:rsid w:val="00420702"/>
    <w:rsid w:val="0042078F"/>
    <w:rsid w:val="00420863"/>
    <w:rsid w:val="0042110B"/>
    <w:rsid w:val="00421761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FB8"/>
    <w:rsid w:val="00443FD4"/>
    <w:rsid w:val="00443FDE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D97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708"/>
    <w:rsid w:val="004C4BE6"/>
    <w:rsid w:val="004C5505"/>
    <w:rsid w:val="004C5B2A"/>
    <w:rsid w:val="004C5BF6"/>
    <w:rsid w:val="004C5C3C"/>
    <w:rsid w:val="004C5D7E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CC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3F6"/>
    <w:rsid w:val="0052356C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ED8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C7F"/>
    <w:rsid w:val="00566CD3"/>
    <w:rsid w:val="00567C4D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65"/>
    <w:rsid w:val="00580B06"/>
    <w:rsid w:val="00580CE5"/>
    <w:rsid w:val="0058123B"/>
    <w:rsid w:val="005815C0"/>
    <w:rsid w:val="00581610"/>
    <w:rsid w:val="005820FE"/>
    <w:rsid w:val="00582107"/>
    <w:rsid w:val="005827A2"/>
    <w:rsid w:val="00582929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6BF"/>
    <w:rsid w:val="005E19B4"/>
    <w:rsid w:val="005E19CD"/>
    <w:rsid w:val="005E1E74"/>
    <w:rsid w:val="005E1EE7"/>
    <w:rsid w:val="005E2FC2"/>
    <w:rsid w:val="005E37AF"/>
    <w:rsid w:val="005E3956"/>
    <w:rsid w:val="005E3C68"/>
    <w:rsid w:val="005E46A7"/>
    <w:rsid w:val="005E46C2"/>
    <w:rsid w:val="005E49F2"/>
    <w:rsid w:val="005E4B96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D7B"/>
    <w:rsid w:val="00611E72"/>
    <w:rsid w:val="006123A2"/>
    <w:rsid w:val="006123BA"/>
    <w:rsid w:val="0061268C"/>
    <w:rsid w:val="00612AA2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CAB"/>
    <w:rsid w:val="00633E61"/>
    <w:rsid w:val="00633EB3"/>
    <w:rsid w:val="0063485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F37"/>
    <w:rsid w:val="00675F91"/>
    <w:rsid w:val="00675FCE"/>
    <w:rsid w:val="00675FE2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CE3"/>
    <w:rsid w:val="00687F75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68C"/>
    <w:rsid w:val="006B5806"/>
    <w:rsid w:val="006B59E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2C82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E98"/>
    <w:rsid w:val="006D1246"/>
    <w:rsid w:val="006D218D"/>
    <w:rsid w:val="006D243B"/>
    <w:rsid w:val="006D24D4"/>
    <w:rsid w:val="006D26B6"/>
    <w:rsid w:val="006D29E7"/>
    <w:rsid w:val="006D30EF"/>
    <w:rsid w:val="006D32FB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CD"/>
    <w:rsid w:val="006F71E9"/>
    <w:rsid w:val="006F7259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F9A"/>
    <w:rsid w:val="007201D2"/>
    <w:rsid w:val="007206C6"/>
    <w:rsid w:val="00720D3A"/>
    <w:rsid w:val="00721134"/>
    <w:rsid w:val="007212C3"/>
    <w:rsid w:val="007217B0"/>
    <w:rsid w:val="00721C31"/>
    <w:rsid w:val="00721CB7"/>
    <w:rsid w:val="00721FD3"/>
    <w:rsid w:val="0072206D"/>
    <w:rsid w:val="007225D7"/>
    <w:rsid w:val="007227D7"/>
    <w:rsid w:val="00722DE1"/>
    <w:rsid w:val="00723562"/>
    <w:rsid w:val="0072359D"/>
    <w:rsid w:val="007236F8"/>
    <w:rsid w:val="00723EA4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A04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CF0"/>
    <w:rsid w:val="007520B7"/>
    <w:rsid w:val="007525A6"/>
    <w:rsid w:val="00752608"/>
    <w:rsid w:val="00752882"/>
    <w:rsid w:val="00752974"/>
    <w:rsid w:val="00752E7F"/>
    <w:rsid w:val="00753A1B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A22"/>
    <w:rsid w:val="00770C50"/>
    <w:rsid w:val="00770C66"/>
    <w:rsid w:val="00771681"/>
    <w:rsid w:val="007718A3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2EB"/>
    <w:rsid w:val="0078297D"/>
    <w:rsid w:val="00782B76"/>
    <w:rsid w:val="00782B8E"/>
    <w:rsid w:val="00783A15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C0088"/>
    <w:rsid w:val="007C051D"/>
    <w:rsid w:val="007C1008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B68"/>
    <w:rsid w:val="007C2EFF"/>
    <w:rsid w:val="007C2F2F"/>
    <w:rsid w:val="007C3016"/>
    <w:rsid w:val="007C37F1"/>
    <w:rsid w:val="007C38F9"/>
    <w:rsid w:val="007C3FC1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3679"/>
    <w:rsid w:val="00813A38"/>
    <w:rsid w:val="00813C5C"/>
    <w:rsid w:val="00813F1A"/>
    <w:rsid w:val="008144EA"/>
    <w:rsid w:val="00814BD6"/>
    <w:rsid w:val="00814C9A"/>
    <w:rsid w:val="00814DA3"/>
    <w:rsid w:val="00815065"/>
    <w:rsid w:val="008151D1"/>
    <w:rsid w:val="008152C9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6E6B"/>
    <w:rsid w:val="00827002"/>
    <w:rsid w:val="008272A6"/>
    <w:rsid w:val="008279E6"/>
    <w:rsid w:val="00827F68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78A"/>
    <w:rsid w:val="0084182C"/>
    <w:rsid w:val="00841A53"/>
    <w:rsid w:val="00842D4C"/>
    <w:rsid w:val="008432F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E8"/>
    <w:rsid w:val="00863944"/>
    <w:rsid w:val="00863AA0"/>
    <w:rsid w:val="00863C33"/>
    <w:rsid w:val="00863FFB"/>
    <w:rsid w:val="00864B8B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4577"/>
    <w:rsid w:val="008A4C71"/>
    <w:rsid w:val="008A5331"/>
    <w:rsid w:val="008A5E55"/>
    <w:rsid w:val="008A6263"/>
    <w:rsid w:val="008A62C8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455D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C1"/>
    <w:rsid w:val="00907BE8"/>
    <w:rsid w:val="0091010B"/>
    <w:rsid w:val="009102DE"/>
    <w:rsid w:val="00910610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FC1"/>
    <w:rsid w:val="009371A0"/>
    <w:rsid w:val="0093763B"/>
    <w:rsid w:val="009379C5"/>
    <w:rsid w:val="00937F58"/>
    <w:rsid w:val="00940048"/>
    <w:rsid w:val="009401D3"/>
    <w:rsid w:val="00940474"/>
    <w:rsid w:val="0094137D"/>
    <w:rsid w:val="009416AD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C21"/>
    <w:rsid w:val="00956ECF"/>
    <w:rsid w:val="009576CD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3CD"/>
    <w:rsid w:val="0096346D"/>
    <w:rsid w:val="00963EC5"/>
    <w:rsid w:val="009642A8"/>
    <w:rsid w:val="0096451C"/>
    <w:rsid w:val="0096453D"/>
    <w:rsid w:val="00964583"/>
    <w:rsid w:val="00964697"/>
    <w:rsid w:val="009656C5"/>
    <w:rsid w:val="00965DC9"/>
    <w:rsid w:val="009670F9"/>
    <w:rsid w:val="00967A57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A73"/>
    <w:rsid w:val="009A373F"/>
    <w:rsid w:val="009A43D3"/>
    <w:rsid w:val="009A4651"/>
    <w:rsid w:val="009A48D6"/>
    <w:rsid w:val="009A49A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D1A"/>
    <w:rsid w:val="009B628F"/>
    <w:rsid w:val="009B6292"/>
    <w:rsid w:val="009B64EF"/>
    <w:rsid w:val="009B6573"/>
    <w:rsid w:val="009B660A"/>
    <w:rsid w:val="009B6EEE"/>
    <w:rsid w:val="009B7169"/>
    <w:rsid w:val="009B729F"/>
    <w:rsid w:val="009B72D2"/>
    <w:rsid w:val="009B73DC"/>
    <w:rsid w:val="009B7794"/>
    <w:rsid w:val="009C00D9"/>
    <w:rsid w:val="009C04FC"/>
    <w:rsid w:val="009C0981"/>
    <w:rsid w:val="009C09BC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52F"/>
    <w:rsid w:val="009E5544"/>
    <w:rsid w:val="009E557B"/>
    <w:rsid w:val="009E55A0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D28"/>
    <w:rsid w:val="00A20E7E"/>
    <w:rsid w:val="00A20FB3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7AE"/>
    <w:rsid w:val="00A56DCF"/>
    <w:rsid w:val="00A56F5C"/>
    <w:rsid w:val="00A57136"/>
    <w:rsid w:val="00A57C83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61"/>
    <w:rsid w:val="00A83401"/>
    <w:rsid w:val="00A834BF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A91"/>
    <w:rsid w:val="00AE3EE0"/>
    <w:rsid w:val="00AE3EE8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52"/>
    <w:rsid w:val="00B02225"/>
    <w:rsid w:val="00B02A49"/>
    <w:rsid w:val="00B03847"/>
    <w:rsid w:val="00B0389B"/>
    <w:rsid w:val="00B03E65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745"/>
    <w:rsid w:val="00B14865"/>
    <w:rsid w:val="00B148B5"/>
    <w:rsid w:val="00B14D32"/>
    <w:rsid w:val="00B14D74"/>
    <w:rsid w:val="00B15426"/>
    <w:rsid w:val="00B15781"/>
    <w:rsid w:val="00B15921"/>
    <w:rsid w:val="00B161BB"/>
    <w:rsid w:val="00B1654A"/>
    <w:rsid w:val="00B1738A"/>
    <w:rsid w:val="00B17944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51D6"/>
    <w:rsid w:val="00B25934"/>
    <w:rsid w:val="00B25B31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368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7C3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417"/>
    <w:rsid w:val="00B6370B"/>
    <w:rsid w:val="00B638A4"/>
    <w:rsid w:val="00B63909"/>
    <w:rsid w:val="00B63934"/>
    <w:rsid w:val="00B63FB5"/>
    <w:rsid w:val="00B64011"/>
    <w:rsid w:val="00B64B56"/>
    <w:rsid w:val="00B64BAA"/>
    <w:rsid w:val="00B64C54"/>
    <w:rsid w:val="00B64DE6"/>
    <w:rsid w:val="00B64F9D"/>
    <w:rsid w:val="00B650CA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A68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94"/>
    <w:rsid w:val="00BC4326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D2"/>
    <w:rsid w:val="00BE2082"/>
    <w:rsid w:val="00BE21B2"/>
    <w:rsid w:val="00BE22E0"/>
    <w:rsid w:val="00BE2F26"/>
    <w:rsid w:val="00BE2F28"/>
    <w:rsid w:val="00BE365E"/>
    <w:rsid w:val="00BE3F08"/>
    <w:rsid w:val="00BE42BC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3053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F5B"/>
    <w:rsid w:val="00C07075"/>
    <w:rsid w:val="00C07250"/>
    <w:rsid w:val="00C07549"/>
    <w:rsid w:val="00C07890"/>
    <w:rsid w:val="00C07E89"/>
    <w:rsid w:val="00C07FC4"/>
    <w:rsid w:val="00C10343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4D3"/>
    <w:rsid w:val="00C4792D"/>
    <w:rsid w:val="00C506E0"/>
    <w:rsid w:val="00C50C91"/>
    <w:rsid w:val="00C50DD6"/>
    <w:rsid w:val="00C517EC"/>
    <w:rsid w:val="00C51D44"/>
    <w:rsid w:val="00C51E2C"/>
    <w:rsid w:val="00C520B6"/>
    <w:rsid w:val="00C52110"/>
    <w:rsid w:val="00C52184"/>
    <w:rsid w:val="00C522D0"/>
    <w:rsid w:val="00C523A2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3096"/>
    <w:rsid w:val="00C6322B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4EC"/>
    <w:rsid w:val="00C70762"/>
    <w:rsid w:val="00C7082E"/>
    <w:rsid w:val="00C70C85"/>
    <w:rsid w:val="00C71E7D"/>
    <w:rsid w:val="00C71F6E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3091"/>
    <w:rsid w:val="00C8341D"/>
    <w:rsid w:val="00C83527"/>
    <w:rsid w:val="00C83582"/>
    <w:rsid w:val="00C84630"/>
    <w:rsid w:val="00C848D9"/>
    <w:rsid w:val="00C85138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C2C"/>
    <w:rsid w:val="00CB1E40"/>
    <w:rsid w:val="00CB1F64"/>
    <w:rsid w:val="00CB2A40"/>
    <w:rsid w:val="00CB2AC8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E7F"/>
    <w:rsid w:val="00CF607D"/>
    <w:rsid w:val="00CF6773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7054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4C3"/>
    <w:rsid w:val="00D3265C"/>
    <w:rsid w:val="00D32D9C"/>
    <w:rsid w:val="00D32F25"/>
    <w:rsid w:val="00D32FF8"/>
    <w:rsid w:val="00D33CD3"/>
    <w:rsid w:val="00D33F91"/>
    <w:rsid w:val="00D34941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90127"/>
    <w:rsid w:val="00D90255"/>
    <w:rsid w:val="00D9065A"/>
    <w:rsid w:val="00D9070D"/>
    <w:rsid w:val="00D91325"/>
    <w:rsid w:val="00D9156D"/>
    <w:rsid w:val="00D91DB5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97B"/>
    <w:rsid w:val="00D95116"/>
    <w:rsid w:val="00D95378"/>
    <w:rsid w:val="00D95910"/>
    <w:rsid w:val="00D95A6D"/>
    <w:rsid w:val="00D95BF5"/>
    <w:rsid w:val="00D95C5B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DF"/>
    <w:rsid w:val="00DB4D13"/>
    <w:rsid w:val="00DB4FA5"/>
    <w:rsid w:val="00DB50B1"/>
    <w:rsid w:val="00DB50EC"/>
    <w:rsid w:val="00DB545B"/>
    <w:rsid w:val="00DB6180"/>
    <w:rsid w:val="00DB61E2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2A8"/>
    <w:rsid w:val="00DD72F8"/>
    <w:rsid w:val="00DD7304"/>
    <w:rsid w:val="00DD779D"/>
    <w:rsid w:val="00DD7B85"/>
    <w:rsid w:val="00DD7BFA"/>
    <w:rsid w:val="00DD7E84"/>
    <w:rsid w:val="00DD7F58"/>
    <w:rsid w:val="00DE06AD"/>
    <w:rsid w:val="00DE0857"/>
    <w:rsid w:val="00DE11C5"/>
    <w:rsid w:val="00DE13D5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DA"/>
    <w:rsid w:val="00E37652"/>
    <w:rsid w:val="00E377D8"/>
    <w:rsid w:val="00E37A0D"/>
    <w:rsid w:val="00E37FCC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AE8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52CC"/>
    <w:rsid w:val="00ED53BD"/>
    <w:rsid w:val="00ED55F1"/>
    <w:rsid w:val="00ED5874"/>
    <w:rsid w:val="00ED5C02"/>
    <w:rsid w:val="00ED7224"/>
    <w:rsid w:val="00ED722A"/>
    <w:rsid w:val="00ED727E"/>
    <w:rsid w:val="00ED74B3"/>
    <w:rsid w:val="00ED7678"/>
    <w:rsid w:val="00EE014F"/>
    <w:rsid w:val="00EE028A"/>
    <w:rsid w:val="00EE118C"/>
    <w:rsid w:val="00EE11AF"/>
    <w:rsid w:val="00EE1502"/>
    <w:rsid w:val="00EE1685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8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822"/>
    <w:rsid w:val="00F0384A"/>
    <w:rsid w:val="00F03857"/>
    <w:rsid w:val="00F038BD"/>
    <w:rsid w:val="00F03B3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93"/>
    <w:rsid w:val="00F46030"/>
    <w:rsid w:val="00F4619F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DD"/>
    <w:rsid w:val="00F828FC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56A"/>
    <w:rsid w:val="00FC069F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1D3"/>
    <w:rsid w:val="00FC43AB"/>
    <w:rsid w:val="00FC43DB"/>
    <w:rsid w:val="00FC4824"/>
    <w:rsid w:val="00FC49B4"/>
    <w:rsid w:val="00FC502D"/>
    <w:rsid w:val="00FC53B4"/>
    <w:rsid w:val="00FC5AA5"/>
    <w:rsid w:val="00FC5C8E"/>
    <w:rsid w:val="00FC5DA2"/>
    <w:rsid w:val="00FC6030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865"/>
    <w:rsid w:val="00FE79E2"/>
    <w:rsid w:val="00FE7F6A"/>
    <w:rsid w:val="00FF021F"/>
    <w:rsid w:val="00FF0D29"/>
    <w:rsid w:val="00FF0DAF"/>
    <w:rsid w:val="00FF14F5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992"/>
    <w:rsid w:val="00FF5BE4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3DCCB766-77FE-4814-B8E4-4092DC811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22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AB07B-9FC3-49C4-9EA6-6C9E6574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1740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cp:lastModifiedBy>Taemin Kim</cp:lastModifiedBy>
  <cp:revision>29</cp:revision>
  <cp:lastPrinted>2009-04-22T21:01:00Z</cp:lastPrinted>
  <dcterms:created xsi:type="dcterms:W3CDTF">2018-02-16T22:17:00Z</dcterms:created>
  <dcterms:modified xsi:type="dcterms:W3CDTF">2018-05-14T17:23:00Z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